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3878" w14:textId="6698A3A9" w:rsidR="006F3365" w:rsidRPr="00E7208C" w:rsidRDefault="00EE19F0" w:rsidP="006F3365">
      <w:pPr>
        <w:jc w:val="center"/>
        <w:rPr>
          <w:rFonts w:ascii="Georgia" w:hAnsi="Georgia"/>
          <w:b/>
          <w:sz w:val="16"/>
          <w:szCs w:val="16"/>
        </w:rPr>
      </w:pPr>
      <w:r w:rsidRPr="00E7208C">
        <w:rPr>
          <w:rFonts w:ascii="Georgia" w:hAnsi="Georgia"/>
          <w:b/>
          <w:noProof/>
          <w:sz w:val="16"/>
          <w:szCs w:val="16"/>
          <w:lang w:eastAsia="en-GB"/>
        </w:rPr>
        <w:drawing>
          <wp:inline distT="0" distB="0" distL="0" distR="0" wp14:anchorId="0197D88F" wp14:editId="59713204">
            <wp:extent cx="5579110" cy="1417955"/>
            <wp:effectExtent l="0" t="0" r="8890" b="4445"/>
            <wp:docPr id="1" name="Picture 1" descr="J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 Logo 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D9C3A" w14:textId="4D11A8D2" w:rsidR="005922F0" w:rsidRPr="00667CB3" w:rsidRDefault="00CB20DA" w:rsidP="00122C67">
      <w:pPr>
        <w:rPr>
          <w:rFonts w:ascii="Georgia" w:hAnsi="Georgia"/>
          <w:b/>
          <w:bCs/>
          <w:color w:val="00000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44"/>
          <w:szCs w:val="44"/>
          <w:shd w:val="clear" w:color="auto" w:fill="FFFFFF"/>
        </w:rPr>
        <w:t xml:space="preserve"> </w:t>
      </w:r>
    </w:p>
    <w:p w14:paraId="663DCD34" w14:textId="1C70FBC2" w:rsidR="00051E51" w:rsidRDefault="00051E51" w:rsidP="00122C67">
      <w:pPr>
        <w:rPr>
          <w:rFonts w:ascii="Georgia" w:hAnsi="Georgia"/>
          <w:b/>
          <w:bCs/>
          <w:color w:val="000000"/>
          <w:sz w:val="44"/>
          <w:szCs w:val="44"/>
          <w:shd w:val="clear" w:color="auto" w:fill="FFFFFF"/>
        </w:rPr>
      </w:pPr>
      <w:r w:rsidRPr="00051E51">
        <w:rPr>
          <w:rFonts w:ascii="Georgia" w:hAnsi="Georgia"/>
          <w:b/>
          <w:bCs/>
          <w:noProof/>
          <w:color w:val="000000"/>
          <w:sz w:val="44"/>
          <w:szCs w:val="44"/>
          <w:shd w:val="clear" w:color="auto" w:fill="FFFFFF"/>
          <w:lang w:eastAsia="en-GB"/>
        </w:rPr>
        <w:drawing>
          <wp:inline distT="0" distB="0" distL="0" distR="0" wp14:anchorId="1F49E828" wp14:editId="1B9C444B">
            <wp:extent cx="2484120" cy="1429134"/>
            <wp:effectExtent l="0" t="0" r="0" b="0"/>
            <wp:docPr id="3" name="Picture 3" descr="C:\Users\jmltroui\Downloads\JM 30th anniversary social 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ltroui\Downloads\JM 30th anniversary social med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57" cy="14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576FFBE" wp14:editId="6BCDDC9F">
            <wp:extent cx="3184202" cy="1251705"/>
            <wp:effectExtent l="0" t="0" r="0" b="5715"/>
            <wp:docPr id="2" name="Picture 2" descr="Co-funded by the Erasmus+ Programme of the European Union logo with text on th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-funded by the Erasmus+ Programme of the European Union logo with text on the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02" cy="12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BC5C" w14:textId="05CD28E4" w:rsidR="00051E51" w:rsidRPr="00CB20DA" w:rsidRDefault="00051E51" w:rsidP="005922F0">
      <w:pPr>
        <w:jc w:val="center"/>
        <w:rPr>
          <w:rFonts w:ascii="Georgia" w:hAnsi="Georgia"/>
          <w:bCs/>
          <w:color w:val="000000"/>
          <w:sz w:val="20"/>
          <w:szCs w:val="20"/>
          <w:shd w:val="clear" w:color="auto" w:fill="FFFFFF"/>
        </w:rPr>
      </w:pPr>
    </w:p>
    <w:p w14:paraId="0B62D0FC" w14:textId="0C5DB7EF" w:rsidR="00CB20DA" w:rsidRPr="00CB20DA" w:rsidRDefault="00090D03" w:rsidP="00CB20DA">
      <w:pPr>
        <w:jc w:val="center"/>
        <w:rPr>
          <w:rFonts w:ascii="Georgia" w:hAnsi="Georgia"/>
          <w:b/>
          <w:bCs/>
          <w:i/>
          <w:color w:val="000000"/>
          <w:sz w:val="52"/>
          <w:szCs w:val="52"/>
          <w:shd w:val="clear" w:color="auto" w:fill="FFFFFF"/>
        </w:rPr>
      </w:pPr>
      <w:r w:rsidRPr="00CB20DA">
        <w:rPr>
          <w:rFonts w:ascii="Georgia" w:hAnsi="Georgia"/>
          <w:b/>
          <w:bCs/>
          <w:i/>
          <w:color w:val="000000"/>
          <w:sz w:val="52"/>
          <w:szCs w:val="52"/>
          <w:shd w:val="clear" w:color="auto" w:fill="FFFFFF"/>
        </w:rPr>
        <w:t xml:space="preserve">Africa </w:t>
      </w:r>
      <w:proofErr w:type="gramStart"/>
      <w:r w:rsidR="00264BF8" w:rsidRPr="00CB20DA">
        <w:rPr>
          <w:rFonts w:ascii="Georgia" w:hAnsi="Georgia"/>
          <w:b/>
          <w:bCs/>
          <w:i/>
          <w:color w:val="000000"/>
          <w:sz w:val="52"/>
          <w:szCs w:val="52"/>
          <w:shd w:val="clear" w:color="auto" w:fill="FFFFFF"/>
        </w:rPr>
        <w:t>Tow</w:t>
      </w:r>
      <w:r w:rsidRPr="00CB20DA">
        <w:rPr>
          <w:rFonts w:ascii="Georgia" w:hAnsi="Georgia"/>
          <w:b/>
          <w:bCs/>
          <w:i/>
          <w:color w:val="000000"/>
          <w:sz w:val="52"/>
          <w:szCs w:val="52"/>
          <w:shd w:val="clear" w:color="auto" w:fill="FFFFFF"/>
        </w:rPr>
        <w:t>ards</w:t>
      </w:r>
      <w:proofErr w:type="gramEnd"/>
      <w:r w:rsidRPr="00CB20DA">
        <w:rPr>
          <w:rFonts w:ascii="Georgia" w:hAnsi="Georgia"/>
          <w:b/>
          <w:bCs/>
          <w:i/>
          <w:color w:val="000000"/>
          <w:sz w:val="52"/>
          <w:szCs w:val="52"/>
          <w:shd w:val="clear" w:color="auto" w:fill="FFFFFF"/>
        </w:rPr>
        <w:t xml:space="preserve"> Sustainable Development</w:t>
      </w:r>
      <w:r w:rsidR="00264BF8" w:rsidRPr="00CB20DA">
        <w:rPr>
          <w:rFonts w:ascii="Georgia" w:hAnsi="Georgia"/>
          <w:b/>
          <w:bCs/>
          <w:i/>
          <w:color w:val="000000"/>
          <w:sz w:val="52"/>
          <w:szCs w:val="52"/>
          <w:shd w:val="clear" w:color="auto" w:fill="FFFFFF"/>
        </w:rPr>
        <w:t xml:space="preserve"> – </w:t>
      </w:r>
      <w:r w:rsidRPr="00CB20DA">
        <w:rPr>
          <w:rFonts w:ascii="Georgia" w:hAnsi="Georgia"/>
          <w:b/>
          <w:bCs/>
          <w:i/>
          <w:color w:val="000000"/>
          <w:sz w:val="52"/>
          <w:szCs w:val="52"/>
          <w:shd w:val="clear" w:color="auto" w:fill="FFFFFF"/>
        </w:rPr>
        <w:t xml:space="preserve">Eurafrica, </w:t>
      </w:r>
      <w:proofErr w:type="spellStart"/>
      <w:r w:rsidRPr="00CB20DA">
        <w:rPr>
          <w:rFonts w:ascii="Georgia" w:hAnsi="Georgia"/>
          <w:b/>
          <w:bCs/>
          <w:i/>
          <w:color w:val="000000"/>
          <w:sz w:val="52"/>
          <w:szCs w:val="52"/>
          <w:shd w:val="clear" w:color="auto" w:fill="FFFFFF"/>
        </w:rPr>
        <w:t>Chinafrica</w:t>
      </w:r>
      <w:proofErr w:type="spellEnd"/>
      <w:r w:rsidRPr="00CB20DA">
        <w:rPr>
          <w:rFonts w:ascii="Georgia" w:hAnsi="Georgia"/>
          <w:b/>
          <w:bCs/>
          <w:i/>
          <w:color w:val="000000"/>
          <w:sz w:val="52"/>
          <w:szCs w:val="52"/>
          <w:shd w:val="clear" w:color="auto" w:fill="FFFFFF"/>
        </w:rPr>
        <w:t xml:space="preserve">, or … Africa? </w:t>
      </w:r>
    </w:p>
    <w:p w14:paraId="4F355B65" w14:textId="6E841666" w:rsidR="00EC32B3" w:rsidRPr="001B2013" w:rsidRDefault="007C26A4" w:rsidP="005922F0">
      <w:pPr>
        <w:spacing w:after="12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28-29 May 2019 </w:t>
      </w:r>
    </w:p>
    <w:p w14:paraId="71ED7B54" w14:textId="51E1BE17" w:rsidR="001B2013" w:rsidRDefault="00C74D38" w:rsidP="005922F0">
      <w:pPr>
        <w:spacing w:after="12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United Nations Conference Centre</w:t>
      </w:r>
    </w:p>
    <w:p w14:paraId="2BD3A226" w14:textId="1C1DB061" w:rsidR="00156114" w:rsidRPr="001B2013" w:rsidRDefault="001B2013" w:rsidP="005922F0">
      <w:pPr>
        <w:spacing w:after="12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Addis Ababa, </w:t>
      </w:r>
      <w:r w:rsidR="00EC32B3" w:rsidRPr="001B2013">
        <w:rPr>
          <w:rFonts w:ascii="Georgia" w:hAnsi="Georgia"/>
          <w:b/>
          <w:sz w:val="36"/>
          <w:szCs w:val="36"/>
        </w:rPr>
        <w:t>Ethiopia</w:t>
      </w:r>
    </w:p>
    <w:p w14:paraId="71005A08" w14:textId="6C391510" w:rsidR="00411044" w:rsidRPr="00667CB3" w:rsidRDefault="00411044" w:rsidP="00156114">
      <w:pPr>
        <w:jc w:val="center"/>
        <w:rPr>
          <w:rFonts w:ascii="Georgia" w:hAnsi="Georgia"/>
          <w:b/>
          <w:color w:val="FF0000"/>
        </w:rPr>
      </w:pPr>
    </w:p>
    <w:p w14:paraId="0A2E7979" w14:textId="476E444F" w:rsidR="00DB70A4" w:rsidRPr="0011135F" w:rsidRDefault="006409DC" w:rsidP="00887A39">
      <w:pPr>
        <w:spacing w:after="0"/>
        <w:jc w:val="center"/>
        <w:rPr>
          <w:rFonts w:ascii="Georgia" w:hAnsi="Georgia"/>
          <w:b/>
        </w:rPr>
      </w:pPr>
      <w:r w:rsidRPr="0011135F">
        <w:rPr>
          <w:rFonts w:ascii="Georgia" w:hAnsi="Georgia"/>
          <w:b/>
        </w:rPr>
        <w:t xml:space="preserve">Jointly </w:t>
      </w:r>
      <w:r w:rsidR="00DB70A4" w:rsidRPr="0011135F">
        <w:rPr>
          <w:rFonts w:ascii="Georgia" w:hAnsi="Georgia"/>
          <w:b/>
        </w:rPr>
        <w:t>organised by:</w:t>
      </w:r>
    </w:p>
    <w:p w14:paraId="3149AC79" w14:textId="0DA9F712" w:rsidR="0059057B" w:rsidRPr="0011135F" w:rsidRDefault="0059057B" w:rsidP="005922F0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EU-EAC Jean Monnet Network</w:t>
      </w:r>
    </w:p>
    <w:p w14:paraId="4D599878" w14:textId="361079B7" w:rsidR="001B2013" w:rsidRPr="0011135F" w:rsidRDefault="001B2013" w:rsidP="005922F0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U</w:t>
      </w:r>
      <w:r w:rsidR="0059057B" w:rsidRPr="0011135F">
        <w:rPr>
          <w:rFonts w:ascii="Georgia" w:hAnsi="Georgia"/>
        </w:rPr>
        <w:t>nited Nations – U</w:t>
      </w:r>
      <w:r w:rsidRPr="0011135F">
        <w:rPr>
          <w:rFonts w:ascii="Georgia" w:hAnsi="Georgia"/>
        </w:rPr>
        <w:t>niversity</w:t>
      </w:r>
      <w:r w:rsidR="0059057B" w:rsidRPr="0011135F">
        <w:rPr>
          <w:rFonts w:ascii="Georgia" w:hAnsi="Georgia"/>
        </w:rPr>
        <w:t xml:space="preserve"> for Peace (UPEACE) </w:t>
      </w:r>
    </w:p>
    <w:p w14:paraId="637399DD" w14:textId="3C747B36" w:rsidR="00037657" w:rsidRPr="0011135F" w:rsidRDefault="00B113DC" w:rsidP="005922F0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United Nations</w:t>
      </w:r>
      <w:r w:rsidR="0059057B" w:rsidRPr="0011135F">
        <w:rPr>
          <w:rFonts w:ascii="Georgia" w:hAnsi="Georgia"/>
        </w:rPr>
        <w:t xml:space="preserve"> Conference Centre </w:t>
      </w:r>
      <w:r w:rsidRPr="0011135F">
        <w:rPr>
          <w:rFonts w:ascii="Georgia" w:hAnsi="Georgia"/>
        </w:rPr>
        <w:t>in Addis Ababa</w:t>
      </w:r>
    </w:p>
    <w:p w14:paraId="17F37E4B" w14:textId="1E301290" w:rsidR="0059057B" w:rsidRPr="0011135F" w:rsidRDefault="0059057B" w:rsidP="005922F0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EU Delegation to the African Union</w:t>
      </w:r>
    </w:p>
    <w:p w14:paraId="3544EDD0" w14:textId="306413B0" w:rsidR="00F70C83" w:rsidRPr="0011135F" w:rsidRDefault="00F70C83" w:rsidP="005922F0">
      <w:pPr>
        <w:spacing w:after="0"/>
        <w:rPr>
          <w:rFonts w:ascii="Georgia" w:hAnsi="Georgia"/>
        </w:rPr>
      </w:pPr>
    </w:p>
    <w:p w14:paraId="5ED44405" w14:textId="37676121" w:rsidR="00F70C83" w:rsidRPr="0011135F" w:rsidRDefault="00F70C83" w:rsidP="00F70C83">
      <w:pPr>
        <w:spacing w:after="0"/>
        <w:jc w:val="center"/>
        <w:rPr>
          <w:rFonts w:ascii="Georgia" w:hAnsi="Georgia"/>
          <w:b/>
        </w:rPr>
      </w:pPr>
      <w:r w:rsidRPr="0011135F">
        <w:rPr>
          <w:rFonts w:ascii="Georgia" w:hAnsi="Georgia"/>
          <w:b/>
        </w:rPr>
        <w:t>With the support of:</w:t>
      </w:r>
    </w:p>
    <w:p w14:paraId="10425EBE" w14:textId="77777777" w:rsidR="00F70C83" w:rsidRPr="0011135F" w:rsidRDefault="00F70C83" w:rsidP="00F70C83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European Union’s Jean Monnet Programme</w:t>
      </w:r>
    </w:p>
    <w:p w14:paraId="5D395A37" w14:textId="1A2A722D" w:rsidR="00F70C83" w:rsidRPr="0011135F" w:rsidRDefault="00F70C83" w:rsidP="00F70C83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East African Community (EAC)</w:t>
      </w:r>
    </w:p>
    <w:p w14:paraId="696AD860" w14:textId="36BF01ED" w:rsidR="00667CB3" w:rsidRPr="0011135F" w:rsidRDefault="00667CB3" w:rsidP="00F70C83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African Union (tbc.)</w:t>
      </w:r>
    </w:p>
    <w:p w14:paraId="7C46DCD9" w14:textId="77777777" w:rsidR="00F70C83" w:rsidRPr="0011135F" w:rsidRDefault="00F70C83" w:rsidP="00F70C83">
      <w:pPr>
        <w:spacing w:after="0"/>
        <w:rPr>
          <w:rFonts w:ascii="Georgia" w:hAnsi="Georgia"/>
          <w:b/>
          <w:color w:val="FF0000"/>
        </w:rPr>
      </w:pPr>
      <w:r w:rsidRPr="0011135F">
        <w:rPr>
          <w:rFonts w:ascii="Georgia" w:hAnsi="Georgia"/>
        </w:rPr>
        <w:t xml:space="preserve">The Inter-University Council for East Africa </w:t>
      </w:r>
    </w:p>
    <w:p w14:paraId="45936E1D" w14:textId="77777777" w:rsidR="00F70C83" w:rsidRPr="0011135F" w:rsidRDefault="00F70C83" w:rsidP="00F70C83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 xml:space="preserve">The Chinese Embassy in Ethiopia (tbc.) </w:t>
      </w:r>
    </w:p>
    <w:p w14:paraId="0A541996" w14:textId="39BA3CDC" w:rsidR="00F70C83" w:rsidRPr="0011135F" w:rsidRDefault="00F70C83" w:rsidP="005922F0">
      <w:pPr>
        <w:spacing w:after="0"/>
        <w:rPr>
          <w:rFonts w:ascii="Georgia" w:hAnsi="Georgia"/>
          <w:b/>
        </w:rPr>
      </w:pPr>
      <w:r w:rsidRPr="0011135F">
        <w:rPr>
          <w:rFonts w:ascii="Georgia" w:hAnsi="Georgia"/>
        </w:rPr>
        <w:lastRenderedPageBreak/>
        <w:t xml:space="preserve">The Confucius Institute in Addis Ababa </w:t>
      </w:r>
    </w:p>
    <w:p w14:paraId="3072398B" w14:textId="77777777" w:rsidR="006409DC" w:rsidRPr="005922F0" w:rsidRDefault="006409DC" w:rsidP="005922F0">
      <w:pPr>
        <w:spacing w:after="0"/>
        <w:rPr>
          <w:rFonts w:ascii="Georgia" w:hAnsi="Georgia"/>
          <w:b/>
          <w:sz w:val="24"/>
          <w:szCs w:val="24"/>
        </w:rPr>
      </w:pPr>
    </w:p>
    <w:p w14:paraId="29166788" w14:textId="3BA53C06" w:rsidR="006409DC" w:rsidRPr="0011135F" w:rsidRDefault="00F70C83" w:rsidP="005922F0">
      <w:pPr>
        <w:spacing w:after="0"/>
        <w:jc w:val="center"/>
        <w:rPr>
          <w:rFonts w:ascii="Georgia" w:hAnsi="Georgia"/>
          <w:b/>
        </w:rPr>
      </w:pPr>
      <w:proofErr w:type="gramStart"/>
      <w:r w:rsidRPr="0011135F">
        <w:rPr>
          <w:rFonts w:ascii="Georgia" w:hAnsi="Georgia"/>
          <w:b/>
        </w:rPr>
        <w:t>And</w:t>
      </w:r>
      <w:proofErr w:type="gramEnd"/>
      <w:r w:rsidR="006409DC" w:rsidRPr="0011135F">
        <w:rPr>
          <w:rFonts w:ascii="Georgia" w:hAnsi="Georgia"/>
          <w:b/>
        </w:rPr>
        <w:t xml:space="preserve"> the cooperation of:</w:t>
      </w:r>
    </w:p>
    <w:p w14:paraId="44BB9842" w14:textId="73FB7E75" w:rsidR="001B2013" w:rsidRPr="0011135F" w:rsidRDefault="001B2013" w:rsidP="001B2013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University of Bradford (UK)</w:t>
      </w:r>
    </w:p>
    <w:p w14:paraId="122F4C9D" w14:textId="75EC9597" w:rsidR="001B2013" w:rsidRPr="0011135F" w:rsidRDefault="001B2013" w:rsidP="001B2013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University of Lancaster</w:t>
      </w:r>
      <w:r w:rsidR="008B40A9" w:rsidRPr="0011135F">
        <w:rPr>
          <w:rFonts w:ascii="Georgia" w:hAnsi="Georgia"/>
        </w:rPr>
        <w:t xml:space="preserve"> Confucius Institute</w:t>
      </w:r>
      <w:r w:rsidRPr="0011135F">
        <w:rPr>
          <w:rFonts w:ascii="Georgia" w:hAnsi="Georgia"/>
        </w:rPr>
        <w:t xml:space="preserve"> (UK)</w:t>
      </w:r>
    </w:p>
    <w:p w14:paraId="572CC7A4" w14:textId="6B591A49" w:rsidR="001B2013" w:rsidRPr="0011135F" w:rsidRDefault="001B2013" w:rsidP="001B2013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University of the Peloponnese (Greece)</w:t>
      </w:r>
    </w:p>
    <w:p w14:paraId="133EECF9" w14:textId="7D850AC7" w:rsidR="001B2013" w:rsidRPr="0011135F" w:rsidRDefault="001B2013" w:rsidP="005922F0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Protestant Institute for Arts &amp; Social Sciences (Rwanda)</w:t>
      </w:r>
    </w:p>
    <w:p w14:paraId="1F12F1FE" w14:textId="30038CD7" w:rsidR="00050908" w:rsidRPr="0011135F" w:rsidRDefault="00050908" w:rsidP="005922F0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University of Burundi (Burundi)</w:t>
      </w:r>
    </w:p>
    <w:p w14:paraId="6E4DFB21" w14:textId="40A8186D" w:rsidR="00050908" w:rsidRPr="0011135F" w:rsidRDefault="00050908" w:rsidP="005922F0">
      <w:pPr>
        <w:spacing w:after="0"/>
        <w:rPr>
          <w:rFonts w:ascii="Georgia" w:hAnsi="Georgia"/>
        </w:rPr>
      </w:pPr>
      <w:proofErr w:type="spellStart"/>
      <w:r w:rsidRPr="0011135F">
        <w:rPr>
          <w:rFonts w:ascii="Georgia" w:hAnsi="Georgia"/>
        </w:rPr>
        <w:t>Gulu</w:t>
      </w:r>
      <w:proofErr w:type="spellEnd"/>
      <w:r w:rsidRPr="0011135F">
        <w:rPr>
          <w:rFonts w:ascii="Georgia" w:hAnsi="Georgia"/>
        </w:rPr>
        <w:t xml:space="preserve"> University (Uganda)</w:t>
      </w:r>
    </w:p>
    <w:p w14:paraId="35559FF2" w14:textId="2E94D743" w:rsidR="00050908" w:rsidRPr="0011135F" w:rsidRDefault="00050908" w:rsidP="005922F0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>The United States International University – Africa (Kenya)</w:t>
      </w:r>
    </w:p>
    <w:p w14:paraId="46821E93" w14:textId="3C314D60" w:rsidR="006409DC" w:rsidRPr="0011135F" w:rsidRDefault="00DB70A4" w:rsidP="005922F0">
      <w:pPr>
        <w:spacing w:after="0"/>
        <w:rPr>
          <w:rFonts w:ascii="Georgia" w:hAnsi="Georgia"/>
        </w:rPr>
      </w:pPr>
      <w:r w:rsidRPr="0011135F">
        <w:rPr>
          <w:rFonts w:ascii="Georgia" w:hAnsi="Georgia"/>
        </w:rPr>
        <w:t xml:space="preserve">The </w:t>
      </w:r>
      <w:proofErr w:type="spellStart"/>
      <w:r w:rsidR="00037657" w:rsidRPr="0011135F">
        <w:rPr>
          <w:rFonts w:ascii="Georgia" w:hAnsi="Georgia"/>
        </w:rPr>
        <w:t>Uongozi</w:t>
      </w:r>
      <w:proofErr w:type="spellEnd"/>
      <w:r w:rsidR="00037657" w:rsidRPr="0011135F">
        <w:rPr>
          <w:rFonts w:ascii="Georgia" w:hAnsi="Georgia"/>
        </w:rPr>
        <w:t xml:space="preserve"> Institute for</w:t>
      </w:r>
      <w:r w:rsidR="00050908" w:rsidRPr="0011135F">
        <w:rPr>
          <w:rFonts w:ascii="Georgia" w:hAnsi="Georgia"/>
        </w:rPr>
        <w:t xml:space="preserve"> African Leadership and </w:t>
      </w:r>
      <w:proofErr w:type="gramStart"/>
      <w:r w:rsidR="00050908" w:rsidRPr="0011135F">
        <w:rPr>
          <w:rFonts w:ascii="Georgia" w:hAnsi="Georgia"/>
        </w:rPr>
        <w:t xml:space="preserve">Sustainable </w:t>
      </w:r>
      <w:r w:rsidR="00484187" w:rsidRPr="0011135F">
        <w:rPr>
          <w:rFonts w:ascii="Georgia" w:hAnsi="Georgia"/>
        </w:rPr>
        <w:t xml:space="preserve"> </w:t>
      </w:r>
      <w:r w:rsidR="00050908" w:rsidRPr="0011135F">
        <w:rPr>
          <w:rFonts w:ascii="Georgia" w:hAnsi="Georgia"/>
        </w:rPr>
        <w:t>Development</w:t>
      </w:r>
      <w:proofErr w:type="gramEnd"/>
      <w:r w:rsidR="00050908" w:rsidRPr="0011135F">
        <w:rPr>
          <w:rFonts w:ascii="Georgia" w:hAnsi="Georgia"/>
        </w:rPr>
        <w:t xml:space="preserve"> (Tanzania)</w:t>
      </w:r>
    </w:p>
    <w:p w14:paraId="76F08475" w14:textId="04168600" w:rsidR="00EA7F3D" w:rsidRPr="0011135F" w:rsidRDefault="00EA7F3D" w:rsidP="005922F0">
      <w:pPr>
        <w:spacing w:after="0"/>
        <w:rPr>
          <w:rFonts w:ascii="Georgia" w:hAnsi="Georgia"/>
          <w:b/>
        </w:rPr>
      </w:pPr>
      <w:r w:rsidRPr="0011135F">
        <w:rPr>
          <w:rFonts w:ascii="Georgia" w:hAnsi="Georgia"/>
        </w:rPr>
        <w:t>Deakin University (Australia)</w:t>
      </w:r>
    </w:p>
    <w:p w14:paraId="3F94B61A" w14:textId="77777777" w:rsidR="00DB70A4" w:rsidRPr="0011135F" w:rsidRDefault="00DB70A4" w:rsidP="005922F0">
      <w:pPr>
        <w:spacing w:after="0"/>
        <w:rPr>
          <w:rFonts w:ascii="Georgia" w:hAnsi="Georgia"/>
          <w:b/>
        </w:rPr>
      </w:pPr>
    </w:p>
    <w:p w14:paraId="6E912A91" w14:textId="4CFC73AB" w:rsidR="00FE1C68" w:rsidRPr="00FE1C68" w:rsidRDefault="00FE1C68" w:rsidP="00FE1C68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14:paraId="6E41EE0E" w14:textId="4549A90C" w:rsidR="00FE1C68" w:rsidRPr="00783B0A" w:rsidRDefault="002565C0" w:rsidP="005922F0">
      <w:pPr>
        <w:spacing w:after="0"/>
        <w:jc w:val="both"/>
        <w:rPr>
          <w:rFonts w:ascii="Georgia" w:hAnsi="Georgia"/>
          <w:sz w:val="24"/>
          <w:szCs w:val="24"/>
        </w:rPr>
      </w:pPr>
      <w:r w:rsidRPr="00E7208C">
        <w:rPr>
          <w:rFonts w:ascii="Georgia" w:hAnsi="Georgia"/>
          <w:sz w:val="24"/>
          <w:szCs w:val="24"/>
        </w:rPr>
        <w:t>This int</w:t>
      </w:r>
      <w:r w:rsidR="001B2565" w:rsidRPr="00E7208C">
        <w:rPr>
          <w:rFonts w:ascii="Georgia" w:hAnsi="Georgia"/>
          <w:sz w:val="24"/>
          <w:szCs w:val="24"/>
        </w:rPr>
        <w:t>er</w:t>
      </w:r>
      <w:r w:rsidR="00A84AFB">
        <w:rPr>
          <w:rFonts w:ascii="Georgia" w:hAnsi="Georgia"/>
          <w:sz w:val="24"/>
          <w:szCs w:val="24"/>
        </w:rPr>
        <w:t xml:space="preserve">national conference </w:t>
      </w:r>
      <w:r w:rsidR="00D23EC4">
        <w:rPr>
          <w:rFonts w:ascii="Georgia" w:hAnsi="Georgia"/>
          <w:sz w:val="24"/>
          <w:szCs w:val="24"/>
        </w:rPr>
        <w:t>is organised jointly by the EU-EAC Jea</w:t>
      </w:r>
      <w:r w:rsidR="00F70C83">
        <w:rPr>
          <w:rFonts w:ascii="Georgia" w:hAnsi="Georgia"/>
          <w:sz w:val="24"/>
          <w:szCs w:val="24"/>
        </w:rPr>
        <w:t>n Monnet Network and the UN</w:t>
      </w:r>
      <w:r w:rsidR="00D23EC4">
        <w:rPr>
          <w:rFonts w:ascii="Georgia" w:hAnsi="Georgia"/>
          <w:sz w:val="24"/>
          <w:szCs w:val="24"/>
        </w:rPr>
        <w:t xml:space="preserve"> University</w:t>
      </w:r>
      <w:r w:rsidR="00F70C83">
        <w:rPr>
          <w:rFonts w:ascii="Georgia" w:hAnsi="Georgia"/>
          <w:sz w:val="24"/>
          <w:szCs w:val="24"/>
        </w:rPr>
        <w:t xml:space="preserve"> for Peace</w:t>
      </w:r>
      <w:r w:rsidR="009079E0">
        <w:rPr>
          <w:rFonts w:ascii="Georgia" w:hAnsi="Georgia"/>
          <w:sz w:val="24"/>
          <w:szCs w:val="24"/>
        </w:rPr>
        <w:t xml:space="preserve"> under the thematic umbrella ‘</w:t>
      </w:r>
      <w:r w:rsidR="009079E0">
        <w:rPr>
          <w:rFonts w:ascii="Georgia" w:hAnsi="Georgia"/>
          <w:i/>
          <w:sz w:val="24"/>
          <w:szCs w:val="24"/>
        </w:rPr>
        <w:t>Jean Monnet – 30 Years of Excellence in European studies</w:t>
      </w:r>
      <w:r w:rsidR="009079E0">
        <w:rPr>
          <w:rFonts w:ascii="Georgia" w:hAnsi="Georgia"/>
          <w:sz w:val="24"/>
          <w:szCs w:val="24"/>
        </w:rPr>
        <w:t>’</w:t>
      </w:r>
      <w:r w:rsidR="00D23EC4">
        <w:rPr>
          <w:rFonts w:ascii="Georgia" w:hAnsi="Georgia"/>
          <w:sz w:val="24"/>
          <w:szCs w:val="24"/>
        </w:rPr>
        <w:t>. The Jean Monnet Network</w:t>
      </w:r>
      <w:r w:rsidRPr="00E7208C">
        <w:rPr>
          <w:rFonts w:ascii="Georgia" w:hAnsi="Georgia"/>
          <w:b/>
          <w:sz w:val="24"/>
          <w:szCs w:val="24"/>
        </w:rPr>
        <w:t xml:space="preserve"> ‘</w:t>
      </w:r>
      <w:r w:rsidRPr="00E7208C">
        <w:rPr>
          <w:rFonts w:ascii="Georgia" w:hAnsi="Georgia"/>
          <w:b/>
          <w:i/>
          <w:sz w:val="24"/>
          <w:szCs w:val="24"/>
        </w:rPr>
        <w:t>The European Union, Africa and China in the Global Age – Sustainable Development through Tripartite Cooperation and Regional Integration: The Case of the East African Community (EU-EAC)’</w:t>
      </w:r>
      <w:r w:rsidR="00D23EC4">
        <w:rPr>
          <w:rFonts w:ascii="Georgia" w:hAnsi="Georgia"/>
          <w:sz w:val="24"/>
          <w:szCs w:val="24"/>
        </w:rPr>
        <w:t xml:space="preserve"> is a research and training project</w:t>
      </w:r>
      <w:r w:rsidRPr="00E7208C">
        <w:rPr>
          <w:rFonts w:ascii="Georgia" w:hAnsi="Georgia"/>
          <w:sz w:val="24"/>
          <w:szCs w:val="24"/>
        </w:rPr>
        <w:t xml:space="preserve"> supported by the European Commission</w:t>
      </w:r>
      <w:r w:rsidR="00C06696">
        <w:rPr>
          <w:rFonts w:ascii="Georgia" w:hAnsi="Georgia"/>
          <w:sz w:val="24"/>
          <w:szCs w:val="24"/>
        </w:rPr>
        <w:t>, which</w:t>
      </w:r>
      <w:r w:rsidRPr="00E7208C">
        <w:rPr>
          <w:rFonts w:ascii="Georgia" w:hAnsi="Georgia"/>
          <w:sz w:val="24"/>
          <w:szCs w:val="24"/>
        </w:rPr>
        <w:t xml:space="preserve"> brings</w:t>
      </w:r>
      <w:r w:rsidR="006409DC">
        <w:rPr>
          <w:rFonts w:ascii="Georgia" w:hAnsi="Georgia"/>
          <w:sz w:val="24"/>
          <w:szCs w:val="24"/>
        </w:rPr>
        <w:t xml:space="preserve"> together</w:t>
      </w:r>
      <w:r w:rsidRPr="00E7208C">
        <w:rPr>
          <w:rFonts w:ascii="Georgia" w:hAnsi="Georgia"/>
          <w:sz w:val="24"/>
          <w:szCs w:val="24"/>
        </w:rPr>
        <w:t xml:space="preserve"> academic pa</w:t>
      </w:r>
      <w:r w:rsidR="006409DC">
        <w:rPr>
          <w:rFonts w:ascii="Georgia" w:hAnsi="Georgia"/>
          <w:sz w:val="24"/>
          <w:szCs w:val="24"/>
        </w:rPr>
        <w:t xml:space="preserve">rtners and institutions </w:t>
      </w:r>
      <w:r w:rsidRPr="00E7208C">
        <w:rPr>
          <w:rFonts w:ascii="Georgia" w:hAnsi="Georgia"/>
          <w:sz w:val="24"/>
          <w:szCs w:val="24"/>
        </w:rPr>
        <w:t xml:space="preserve">from </w:t>
      </w:r>
      <w:r w:rsidR="00573A5C" w:rsidRPr="00E7208C">
        <w:rPr>
          <w:rFonts w:ascii="Georgia" w:hAnsi="Georgia"/>
          <w:sz w:val="24"/>
          <w:szCs w:val="24"/>
        </w:rPr>
        <w:t>the</w:t>
      </w:r>
      <w:r w:rsidR="00D23EC4">
        <w:rPr>
          <w:rFonts w:ascii="Georgia" w:hAnsi="Georgia"/>
          <w:sz w:val="24"/>
          <w:szCs w:val="24"/>
        </w:rPr>
        <w:t xml:space="preserve"> East African</w:t>
      </w:r>
      <w:r w:rsidR="00C11E95" w:rsidRPr="00E7208C">
        <w:rPr>
          <w:rFonts w:ascii="Georgia" w:hAnsi="Georgia"/>
          <w:sz w:val="24"/>
          <w:szCs w:val="24"/>
        </w:rPr>
        <w:t xml:space="preserve"> countries, Europe</w:t>
      </w:r>
      <w:r w:rsidRPr="00E7208C">
        <w:rPr>
          <w:rFonts w:ascii="Georgia" w:hAnsi="Georgia"/>
          <w:sz w:val="24"/>
          <w:szCs w:val="24"/>
        </w:rPr>
        <w:t xml:space="preserve"> and China. It aims at improving EU-Africa cooperation and contributing to building sustainable societies</w:t>
      </w:r>
      <w:r w:rsidR="00C11E95" w:rsidRPr="00E7208C">
        <w:rPr>
          <w:rFonts w:ascii="Georgia" w:hAnsi="Georgia"/>
          <w:sz w:val="24"/>
          <w:szCs w:val="24"/>
        </w:rPr>
        <w:t xml:space="preserve"> in Africa</w:t>
      </w:r>
      <w:r w:rsidRPr="00E7208C">
        <w:rPr>
          <w:rFonts w:ascii="Georgia" w:hAnsi="Georgia"/>
          <w:sz w:val="24"/>
          <w:szCs w:val="24"/>
        </w:rPr>
        <w:t xml:space="preserve"> in coordination with</w:t>
      </w:r>
      <w:r w:rsidR="00C11E95" w:rsidRPr="00E7208C">
        <w:rPr>
          <w:rFonts w:ascii="Georgia" w:hAnsi="Georgia"/>
          <w:sz w:val="24"/>
          <w:szCs w:val="24"/>
        </w:rPr>
        <w:t xml:space="preserve"> the European Union and</w:t>
      </w:r>
      <w:r w:rsidRPr="00E7208C">
        <w:rPr>
          <w:rFonts w:ascii="Georgia" w:hAnsi="Georgia"/>
          <w:sz w:val="24"/>
          <w:szCs w:val="24"/>
        </w:rPr>
        <w:t xml:space="preserve"> China. </w:t>
      </w:r>
    </w:p>
    <w:p w14:paraId="2B5F8694" w14:textId="77777777" w:rsidR="008601DE" w:rsidRDefault="008601DE" w:rsidP="005922F0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14:paraId="752148F7" w14:textId="6F1B8826" w:rsidR="006409DC" w:rsidRDefault="005D0FE9" w:rsidP="005922F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Rationale:</w:t>
      </w:r>
      <w:r>
        <w:rPr>
          <w:rFonts w:ascii="Georgia" w:hAnsi="Georgia"/>
          <w:sz w:val="24"/>
          <w:szCs w:val="24"/>
        </w:rPr>
        <w:t xml:space="preserve"> </w:t>
      </w:r>
    </w:p>
    <w:p w14:paraId="292BD9BC" w14:textId="2403AF95" w:rsidR="008C4904" w:rsidRDefault="00A84AFB" w:rsidP="005922F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325DB2">
        <w:rPr>
          <w:rFonts w:ascii="Georgia" w:hAnsi="Georgia"/>
          <w:sz w:val="24"/>
          <w:szCs w:val="24"/>
        </w:rPr>
        <w:t xml:space="preserve"> </w:t>
      </w:r>
      <w:r w:rsidR="00BD2B8C">
        <w:rPr>
          <w:rFonts w:ascii="Georgia" w:hAnsi="Georgia"/>
          <w:sz w:val="24"/>
          <w:szCs w:val="24"/>
        </w:rPr>
        <w:t xml:space="preserve">EU-EAC Jean Monnet Network plans a series of three </w:t>
      </w:r>
      <w:r w:rsidR="00392130">
        <w:rPr>
          <w:rFonts w:ascii="Georgia" w:hAnsi="Georgia"/>
          <w:sz w:val="24"/>
          <w:szCs w:val="24"/>
        </w:rPr>
        <w:t xml:space="preserve">international conferences to </w:t>
      </w:r>
      <w:proofErr w:type="gramStart"/>
      <w:r w:rsidR="00392130">
        <w:rPr>
          <w:rFonts w:ascii="Georgia" w:hAnsi="Georgia"/>
          <w:sz w:val="24"/>
          <w:szCs w:val="24"/>
        </w:rPr>
        <w:t xml:space="preserve">be </w:t>
      </w:r>
      <w:r w:rsidR="00BD2B8C">
        <w:rPr>
          <w:rFonts w:ascii="Georgia" w:hAnsi="Georgia"/>
          <w:sz w:val="24"/>
          <w:szCs w:val="24"/>
        </w:rPr>
        <w:t>held</w:t>
      </w:r>
      <w:proofErr w:type="gramEnd"/>
      <w:r w:rsidR="00BD2B8C">
        <w:rPr>
          <w:rFonts w:ascii="Georgia" w:hAnsi="Georgia"/>
          <w:sz w:val="24"/>
          <w:szCs w:val="24"/>
        </w:rPr>
        <w:t xml:space="preserve"> in Africa (Addis Ababa), China (Beijing) and Europe (Brussels). </w:t>
      </w:r>
      <w:r w:rsidR="008C4904">
        <w:rPr>
          <w:rFonts w:ascii="Georgia" w:hAnsi="Georgia"/>
          <w:sz w:val="24"/>
          <w:szCs w:val="24"/>
        </w:rPr>
        <w:t>These conferences will also be organised under the thematic umbrella ‘Jean Monnet – 30 Years of Excellence in European Studies’,</w:t>
      </w:r>
      <w:r w:rsidR="009E2BAF">
        <w:rPr>
          <w:rFonts w:ascii="Georgia" w:hAnsi="Georgia"/>
          <w:sz w:val="24"/>
          <w:szCs w:val="24"/>
        </w:rPr>
        <w:t xml:space="preserve"> alongside other events planned by</w:t>
      </w:r>
      <w:r w:rsidR="008C4904">
        <w:rPr>
          <w:rFonts w:ascii="Georgia" w:hAnsi="Georgia"/>
          <w:sz w:val="24"/>
          <w:szCs w:val="24"/>
        </w:rPr>
        <w:t xml:space="preserve"> the Jean Monnet Community</w:t>
      </w:r>
      <w:r w:rsidR="009E2BAF">
        <w:rPr>
          <w:rFonts w:ascii="Georgia" w:hAnsi="Georgia"/>
          <w:sz w:val="24"/>
          <w:szCs w:val="24"/>
        </w:rPr>
        <w:t xml:space="preserve"> around the world</w:t>
      </w:r>
      <w:r w:rsidR="008C4904">
        <w:rPr>
          <w:rFonts w:ascii="Georgia" w:hAnsi="Georgia"/>
          <w:sz w:val="24"/>
          <w:szCs w:val="24"/>
        </w:rPr>
        <w:t xml:space="preserve">, to celebrate </w:t>
      </w:r>
      <w:r w:rsidR="009E2BAF">
        <w:rPr>
          <w:rFonts w:ascii="Georgia" w:hAnsi="Georgia"/>
          <w:sz w:val="24"/>
          <w:szCs w:val="24"/>
        </w:rPr>
        <w:t>30 years of Jean Monnet Actions, and reflect on the present and future of European integration.</w:t>
      </w:r>
    </w:p>
    <w:p w14:paraId="269720E2" w14:textId="77777777" w:rsidR="008C4904" w:rsidRDefault="008C4904" w:rsidP="005922F0">
      <w:pPr>
        <w:spacing w:after="0"/>
        <w:jc w:val="both"/>
        <w:rPr>
          <w:rFonts w:ascii="Georgia" w:hAnsi="Georgia"/>
          <w:sz w:val="24"/>
          <w:szCs w:val="24"/>
        </w:rPr>
      </w:pPr>
    </w:p>
    <w:p w14:paraId="770964C9" w14:textId="68C6D980" w:rsidR="0087421D" w:rsidRDefault="00BD2B8C" w:rsidP="005922F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</w:t>
      </w:r>
      <w:r w:rsidR="0087421D">
        <w:rPr>
          <w:rFonts w:ascii="Georgia" w:hAnsi="Georgia"/>
          <w:sz w:val="24"/>
          <w:szCs w:val="24"/>
        </w:rPr>
        <w:t xml:space="preserve">e core theme of the </w:t>
      </w:r>
      <w:r w:rsidR="009E2BAF">
        <w:rPr>
          <w:rFonts w:ascii="Georgia" w:hAnsi="Georgia"/>
          <w:sz w:val="24"/>
          <w:szCs w:val="24"/>
        </w:rPr>
        <w:t xml:space="preserve">three </w:t>
      </w:r>
      <w:r>
        <w:rPr>
          <w:rFonts w:ascii="Georgia" w:hAnsi="Georgia"/>
          <w:sz w:val="24"/>
          <w:szCs w:val="24"/>
        </w:rPr>
        <w:t xml:space="preserve">conferences </w:t>
      </w:r>
      <w:r w:rsidR="0087421D">
        <w:rPr>
          <w:rFonts w:ascii="Georgia" w:hAnsi="Georgia"/>
          <w:sz w:val="24"/>
          <w:szCs w:val="24"/>
        </w:rPr>
        <w:t>is</w:t>
      </w:r>
      <w:r>
        <w:rPr>
          <w:rFonts w:ascii="Georgia" w:hAnsi="Georgia"/>
          <w:sz w:val="24"/>
          <w:szCs w:val="24"/>
        </w:rPr>
        <w:t xml:space="preserve"> </w:t>
      </w:r>
      <w:r w:rsidR="00392130">
        <w:rPr>
          <w:rFonts w:ascii="Georgia" w:hAnsi="Georgia"/>
          <w:sz w:val="24"/>
          <w:szCs w:val="24"/>
        </w:rPr>
        <w:t>a possible future</w:t>
      </w:r>
      <w:r>
        <w:rPr>
          <w:rFonts w:ascii="Georgia" w:hAnsi="Georgia"/>
          <w:sz w:val="24"/>
          <w:szCs w:val="24"/>
        </w:rPr>
        <w:t xml:space="preserve"> tripartite </w:t>
      </w:r>
      <w:r w:rsidR="0087421D">
        <w:rPr>
          <w:rFonts w:ascii="Georgia" w:hAnsi="Georgia"/>
          <w:sz w:val="24"/>
          <w:szCs w:val="24"/>
        </w:rPr>
        <w:t xml:space="preserve">African / European / </w:t>
      </w:r>
      <w:r>
        <w:rPr>
          <w:rFonts w:ascii="Georgia" w:hAnsi="Georgia"/>
          <w:sz w:val="24"/>
          <w:szCs w:val="24"/>
        </w:rPr>
        <w:t xml:space="preserve">Chinese approach towards boosting economic and industrial development in Africa, </w:t>
      </w:r>
      <w:r w:rsidR="00392130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creating a favourable </w:t>
      </w:r>
      <w:r w:rsidR="0097474F">
        <w:rPr>
          <w:rFonts w:ascii="Georgia" w:hAnsi="Georgia"/>
          <w:sz w:val="24"/>
          <w:szCs w:val="24"/>
        </w:rPr>
        <w:t>cooperative framework</w:t>
      </w:r>
      <w:r w:rsidR="00392130">
        <w:rPr>
          <w:rFonts w:ascii="Georgia" w:hAnsi="Georgia"/>
          <w:sz w:val="24"/>
          <w:szCs w:val="24"/>
        </w:rPr>
        <w:t xml:space="preserve"> for</w:t>
      </w:r>
      <w:r w:rsidR="0097474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sustainable development in Afric</w:t>
      </w:r>
      <w:r w:rsidR="0097474F">
        <w:rPr>
          <w:rFonts w:ascii="Georgia" w:hAnsi="Georgia"/>
          <w:sz w:val="24"/>
          <w:szCs w:val="24"/>
        </w:rPr>
        <w:t xml:space="preserve">a. </w:t>
      </w:r>
    </w:p>
    <w:p w14:paraId="5FD55750" w14:textId="77777777" w:rsidR="0087421D" w:rsidRDefault="0087421D" w:rsidP="005922F0">
      <w:pPr>
        <w:spacing w:after="0"/>
        <w:jc w:val="both"/>
        <w:rPr>
          <w:rFonts w:ascii="Georgia" w:hAnsi="Georgia"/>
          <w:sz w:val="24"/>
          <w:szCs w:val="24"/>
        </w:rPr>
      </w:pPr>
    </w:p>
    <w:p w14:paraId="63BAB40A" w14:textId="29CAAF7F" w:rsidR="0018545F" w:rsidRDefault="0097474F" w:rsidP="005922F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Each of the </w:t>
      </w:r>
      <w:r w:rsidR="0018545F">
        <w:rPr>
          <w:rFonts w:ascii="Georgia" w:hAnsi="Georgia"/>
          <w:sz w:val="24"/>
          <w:szCs w:val="24"/>
        </w:rPr>
        <w:t xml:space="preserve">conferences will adopt a </w:t>
      </w:r>
      <w:r>
        <w:rPr>
          <w:rFonts w:ascii="Georgia" w:hAnsi="Georgia"/>
          <w:sz w:val="24"/>
          <w:szCs w:val="24"/>
        </w:rPr>
        <w:t xml:space="preserve">specific (African, Chinese or European) focus </w:t>
      </w:r>
      <w:r w:rsidR="0087421D">
        <w:rPr>
          <w:rFonts w:ascii="Georgia" w:hAnsi="Georgia"/>
          <w:sz w:val="24"/>
          <w:szCs w:val="24"/>
        </w:rPr>
        <w:t xml:space="preserve">dependent on </w:t>
      </w:r>
      <w:r>
        <w:rPr>
          <w:rFonts w:ascii="Georgia" w:hAnsi="Georgia"/>
          <w:sz w:val="24"/>
          <w:szCs w:val="24"/>
        </w:rPr>
        <w:t xml:space="preserve">the </w:t>
      </w:r>
      <w:r w:rsidR="0087421D">
        <w:rPr>
          <w:rFonts w:ascii="Georgia" w:hAnsi="Georgia"/>
          <w:sz w:val="24"/>
          <w:szCs w:val="24"/>
        </w:rPr>
        <w:t xml:space="preserve">conference </w:t>
      </w:r>
      <w:r>
        <w:rPr>
          <w:rFonts w:ascii="Georgia" w:hAnsi="Georgia"/>
          <w:sz w:val="24"/>
          <w:szCs w:val="24"/>
        </w:rPr>
        <w:t>location. The Addis Ababa Conference</w:t>
      </w:r>
      <w:r w:rsidR="000746E5">
        <w:rPr>
          <w:rFonts w:ascii="Georgia" w:hAnsi="Georgia"/>
          <w:sz w:val="24"/>
          <w:szCs w:val="24"/>
        </w:rPr>
        <w:t>, planned in the political capital of Africa,</w:t>
      </w:r>
      <w:r>
        <w:rPr>
          <w:rFonts w:ascii="Georgia" w:hAnsi="Georgia"/>
          <w:sz w:val="24"/>
          <w:szCs w:val="24"/>
        </w:rPr>
        <w:t xml:space="preserve"> will consider the potential for establishing a</w:t>
      </w:r>
      <w:r w:rsidR="0044270E">
        <w:rPr>
          <w:rFonts w:ascii="Georgia" w:hAnsi="Georgia"/>
          <w:sz w:val="24"/>
          <w:szCs w:val="24"/>
        </w:rPr>
        <w:t xml:space="preserve"> joint</w:t>
      </w:r>
      <w:r w:rsidR="0018545F">
        <w:rPr>
          <w:rFonts w:ascii="Georgia" w:hAnsi="Georgia"/>
          <w:sz w:val="24"/>
          <w:szCs w:val="24"/>
        </w:rPr>
        <w:t xml:space="preserve"> developmental</w:t>
      </w:r>
      <w:r w:rsidR="0044270E">
        <w:rPr>
          <w:rFonts w:ascii="Georgia" w:hAnsi="Georgia"/>
          <w:sz w:val="24"/>
          <w:szCs w:val="24"/>
        </w:rPr>
        <w:t xml:space="preserve"> cooperation</w:t>
      </w:r>
      <w:r w:rsidR="00C50216">
        <w:rPr>
          <w:rFonts w:ascii="Georgia" w:hAnsi="Georgia"/>
          <w:sz w:val="24"/>
          <w:szCs w:val="24"/>
        </w:rPr>
        <w:t xml:space="preserve"> </w:t>
      </w:r>
      <w:r w:rsidR="0087421D">
        <w:rPr>
          <w:rFonts w:ascii="Georgia" w:hAnsi="Georgia"/>
          <w:sz w:val="24"/>
          <w:szCs w:val="24"/>
        </w:rPr>
        <w:t>with</w:t>
      </w:r>
      <w:r w:rsidR="00C50216">
        <w:rPr>
          <w:rFonts w:ascii="Georgia" w:hAnsi="Georgia"/>
          <w:sz w:val="24"/>
          <w:szCs w:val="24"/>
        </w:rPr>
        <w:t xml:space="preserve"> Europeans and Chinese</w:t>
      </w:r>
      <w:r w:rsidR="00723128">
        <w:rPr>
          <w:rFonts w:ascii="Georgia" w:hAnsi="Georgia"/>
          <w:sz w:val="24"/>
          <w:szCs w:val="24"/>
        </w:rPr>
        <w:t xml:space="preserve"> specifically</w:t>
      </w:r>
      <w:r w:rsidR="00C50216">
        <w:rPr>
          <w:rFonts w:ascii="Georgia" w:hAnsi="Georgia"/>
          <w:sz w:val="24"/>
          <w:szCs w:val="24"/>
        </w:rPr>
        <w:t xml:space="preserve"> from an African perspective. </w:t>
      </w:r>
      <w:r w:rsidR="0018545F">
        <w:rPr>
          <w:rFonts w:ascii="Georgia" w:hAnsi="Georgia"/>
          <w:sz w:val="24"/>
          <w:szCs w:val="24"/>
        </w:rPr>
        <w:t xml:space="preserve">It will investigate the feasibility of </w:t>
      </w:r>
      <w:r w:rsidR="00392130">
        <w:rPr>
          <w:rFonts w:ascii="Georgia" w:hAnsi="Georgia"/>
          <w:sz w:val="24"/>
          <w:szCs w:val="24"/>
        </w:rPr>
        <w:t>a</w:t>
      </w:r>
      <w:r w:rsidR="0018545F">
        <w:rPr>
          <w:rFonts w:ascii="Georgia" w:hAnsi="Georgia"/>
          <w:sz w:val="24"/>
          <w:szCs w:val="24"/>
        </w:rPr>
        <w:t xml:space="preserve"> trilateral economic partnership in which </w:t>
      </w:r>
      <w:proofErr w:type="gramStart"/>
      <w:r w:rsidR="0018545F">
        <w:rPr>
          <w:rFonts w:ascii="Georgia" w:hAnsi="Georgia"/>
          <w:sz w:val="24"/>
          <w:szCs w:val="24"/>
        </w:rPr>
        <w:t>European,</w:t>
      </w:r>
      <w:proofErr w:type="gramEnd"/>
      <w:r w:rsidR="0018545F">
        <w:rPr>
          <w:rFonts w:ascii="Georgia" w:hAnsi="Georgia"/>
          <w:sz w:val="24"/>
          <w:szCs w:val="24"/>
        </w:rPr>
        <w:t xml:space="preserve"> African and Chinese areas of strength complement each other. </w:t>
      </w:r>
      <w:r w:rsidR="00C50216">
        <w:rPr>
          <w:rFonts w:ascii="Georgia" w:hAnsi="Georgia"/>
          <w:sz w:val="24"/>
          <w:szCs w:val="24"/>
        </w:rPr>
        <w:t>It will provide</w:t>
      </w:r>
      <w:r w:rsidR="00392130">
        <w:rPr>
          <w:rFonts w:ascii="Georgia" w:hAnsi="Georgia"/>
          <w:sz w:val="24"/>
          <w:szCs w:val="24"/>
        </w:rPr>
        <w:t xml:space="preserve"> a forum for debate from</w:t>
      </w:r>
      <w:r w:rsidR="00C50216">
        <w:rPr>
          <w:rFonts w:ascii="Georgia" w:hAnsi="Georgia"/>
          <w:sz w:val="24"/>
          <w:szCs w:val="24"/>
        </w:rPr>
        <w:t xml:space="preserve"> an African perspective </w:t>
      </w:r>
      <w:r w:rsidR="00392130">
        <w:rPr>
          <w:rFonts w:ascii="Georgia" w:hAnsi="Georgia"/>
          <w:sz w:val="24"/>
          <w:szCs w:val="24"/>
        </w:rPr>
        <w:t>on</w:t>
      </w:r>
      <w:r w:rsidR="00C50216">
        <w:rPr>
          <w:rFonts w:ascii="Georgia" w:hAnsi="Georgia"/>
          <w:sz w:val="24"/>
          <w:szCs w:val="24"/>
        </w:rPr>
        <w:t xml:space="preserve"> the historical, cultural, </w:t>
      </w:r>
      <w:r w:rsidR="00C50216">
        <w:rPr>
          <w:rFonts w:ascii="Georgia" w:hAnsi="Georgia"/>
          <w:sz w:val="24"/>
          <w:szCs w:val="24"/>
        </w:rPr>
        <w:lastRenderedPageBreak/>
        <w:t>economic, trade and business re</w:t>
      </w:r>
      <w:r w:rsidR="00392130">
        <w:rPr>
          <w:rFonts w:ascii="Georgia" w:hAnsi="Georgia"/>
          <w:sz w:val="24"/>
          <w:szCs w:val="24"/>
        </w:rPr>
        <w:t xml:space="preserve">lations that Africa entertains </w:t>
      </w:r>
      <w:r w:rsidR="00C50216">
        <w:rPr>
          <w:rFonts w:ascii="Georgia" w:hAnsi="Georgia"/>
          <w:sz w:val="24"/>
          <w:szCs w:val="24"/>
        </w:rPr>
        <w:t xml:space="preserve">with the European Union and China. </w:t>
      </w:r>
      <w:r w:rsidR="0018545F">
        <w:rPr>
          <w:rFonts w:ascii="Georgia" w:hAnsi="Georgia"/>
          <w:sz w:val="24"/>
          <w:szCs w:val="24"/>
        </w:rPr>
        <w:t>It will devote specific attention to the needs of African economies whilst considering European and Chinese positions</w:t>
      </w:r>
      <w:r w:rsidR="00F70C83">
        <w:rPr>
          <w:rFonts w:ascii="Georgia" w:hAnsi="Georgia"/>
          <w:sz w:val="24"/>
          <w:szCs w:val="24"/>
        </w:rPr>
        <w:t xml:space="preserve"> and strategies</w:t>
      </w:r>
      <w:r w:rsidR="0018545F">
        <w:rPr>
          <w:rFonts w:ascii="Georgia" w:hAnsi="Georgia"/>
          <w:sz w:val="24"/>
          <w:szCs w:val="24"/>
        </w:rPr>
        <w:t xml:space="preserve">. </w:t>
      </w:r>
    </w:p>
    <w:p w14:paraId="3E3F123F" w14:textId="1D7D8187" w:rsidR="0097474F" w:rsidRDefault="0097474F" w:rsidP="005922F0">
      <w:pPr>
        <w:spacing w:after="0"/>
        <w:jc w:val="both"/>
        <w:rPr>
          <w:rFonts w:ascii="Georgia" w:hAnsi="Georgia"/>
          <w:sz w:val="24"/>
          <w:szCs w:val="24"/>
        </w:rPr>
      </w:pPr>
    </w:p>
    <w:p w14:paraId="2E87553C" w14:textId="289A2E10" w:rsidR="00887A39" w:rsidRDefault="00E76FB1" w:rsidP="005922F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1A1AB5">
        <w:rPr>
          <w:rFonts w:ascii="Georgia" w:hAnsi="Georgia"/>
          <w:sz w:val="24"/>
          <w:szCs w:val="24"/>
        </w:rPr>
        <w:t xml:space="preserve">e invite proposals that analyse </w:t>
      </w:r>
      <w:r w:rsidR="00C207F3">
        <w:rPr>
          <w:rFonts w:ascii="Georgia" w:hAnsi="Georgia"/>
          <w:sz w:val="24"/>
          <w:szCs w:val="24"/>
        </w:rPr>
        <w:t>aspects linked to this overarching approach.</w:t>
      </w:r>
    </w:p>
    <w:p w14:paraId="0BE76390" w14:textId="77777777" w:rsidR="00887A39" w:rsidRDefault="00887A39" w:rsidP="005922F0">
      <w:pPr>
        <w:spacing w:after="0"/>
        <w:jc w:val="both"/>
        <w:rPr>
          <w:rFonts w:ascii="Georgia" w:hAnsi="Georgia"/>
          <w:sz w:val="24"/>
          <w:szCs w:val="24"/>
        </w:rPr>
      </w:pPr>
    </w:p>
    <w:p w14:paraId="75D4E0D2" w14:textId="0673EC3E" w:rsidR="005D0FE9" w:rsidRDefault="00ED7762" w:rsidP="005922F0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conference will explore</w:t>
      </w:r>
      <w:r w:rsidR="001A1AB5">
        <w:rPr>
          <w:rFonts w:ascii="Georgia" w:hAnsi="Georgia"/>
          <w:b/>
          <w:sz w:val="24"/>
          <w:szCs w:val="24"/>
        </w:rPr>
        <w:t xml:space="preserve"> p</w:t>
      </w:r>
      <w:r w:rsidR="005D0FE9" w:rsidRPr="00887A39">
        <w:rPr>
          <w:rFonts w:ascii="Georgia" w:hAnsi="Georgia"/>
          <w:b/>
          <w:sz w:val="24"/>
          <w:szCs w:val="24"/>
        </w:rPr>
        <w:t>articular</w:t>
      </w:r>
      <w:r w:rsidR="001A1AB5">
        <w:rPr>
          <w:rFonts w:ascii="Georgia" w:hAnsi="Georgia"/>
          <w:b/>
          <w:sz w:val="24"/>
          <w:szCs w:val="24"/>
        </w:rPr>
        <w:t>ly</w:t>
      </w:r>
      <w:r w:rsidR="005D0FE9" w:rsidRPr="00887A39">
        <w:rPr>
          <w:rFonts w:ascii="Georgia" w:hAnsi="Georgia"/>
          <w:b/>
          <w:sz w:val="24"/>
          <w:szCs w:val="24"/>
        </w:rPr>
        <w:t>, though not exclusive</w:t>
      </w:r>
      <w:r w:rsidR="001A1AB5">
        <w:rPr>
          <w:rFonts w:ascii="Georgia" w:hAnsi="Georgia"/>
          <w:b/>
          <w:sz w:val="24"/>
          <w:szCs w:val="24"/>
        </w:rPr>
        <w:t>ly</w:t>
      </w:r>
      <w:r>
        <w:rPr>
          <w:rFonts w:ascii="Georgia" w:hAnsi="Georgia"/>
          <w:b/>
          <w:sz w:val="24"/>
          <w:szCs w:val="24"/>
        </w:rPr>
        <w:t xml:space="preserve">, </w:t>
      </w:r>
      <w:r w:rsidR="005D0FE9" w:rsidRPr="00887A39">
        <w:rPr>
          <w:rFonts w:ascii="Georgia" w:hAnsi="Georgia"/>
          <w:b/>
          <w:sz w:val="24"/>
          <w:szCs w:val="24"/>
        </w:rPr>
        <w:t>the following themes</w:t>
      </w:r>
      <w:r>
        <w:rPr>
          <w:rFonts w:ascii="Georgia" w:hAnsi="Georgia"/>
          <w:b/>
          <w:sz w:val="24"/>
          <w:szCs w:val="24"/>
        </w:rPr>
        <w:t xml:space="preserve"> and their relevance for African integration</w:t>
      </w:r>
      <w:r w:rsidR="005D0FE9" w:rsidRPr="00887A39">
        <w:rPr>
          <w:rFonts w:ascii="Georgia" w:hAnsi="Georgia"/>
          <w:b/>
          <w:sz w:val="24"/>
          <w:szCs w:val="24"/>
        </w:rPr>
        <w:t>:</w:t>
      </w:r>
    </w:p>
    <w:p w14:paraId="6A51E268" w14:textId="77777777" w:rsidR="009E37DA" w:rsidRPr="00887A39" w:rsidRDefault="009E37DA" w:rsidP="005922F0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14:paraId="54706EBC" w14:textId="513A2CA0" w:rsidR="00E76FB1" w:rsidRPr="00090D03" w:rsidRDefault="00E76FB1" w:rsidP="00090D03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090D03">
        <w:rPr>
          <w:rFonts w:ascii="Georgia" w:hAnsi="Georgia"/>
          <w:sz w:val="24"/>
          <w:szCs w:val="24"/>
        </w:rPr>
        <w:t xml:space="preserve">History </w:t>
      </w:r>
      <w:r w:rsidR="00DE1671" w:rsidRPr="00090D03">
        <w:rPr>
          <w:rFonts w:ascii="Georgia" w:hAnsi="Georgia"/>
          <w:sz w:val="24"/>
          <w:szCs w:val="24"/>
        </w:rPr>
        <w:t>of Africa-EU and Africa-</w:t>
      </w:r>
      <w:r w:rsidRPr="00090D03">
        <w:rPr>
          <w:rFonts w:ascii="Georgia" w:hAnsi="Georgia"/>
          <w:sz w:val="24"/>
          <w:szCs w:val="24"/>
        </w:rPr>
        <w:t xml:space="preserve">China relations in a comparative perspective. </w:t>
      </w:r>
    </w:p>
    <w:p w14:paraId="3FCED6B5" w14:textId="1D223F99" w:rsidR="00090D03" w:rsidRPr="00090D03" w:rsidRDefault="00090D03" w:rsidP="00090D03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090D03">
        <w:rPr>
          <w:rFonts w:ascii="Georgia" w:hAnsi="Georgia"/>
          <w:sz w:val="24"/>
          <w:szCs w:val="24"/>
        </w:rPr>
        <w:t>What role for Europe and China in Africa today?</w:t>
      </w:r>
    </w:p>
    <w:p w14:paraId="3B4C7D32" w14:textId="2BD653BB" w:rsidR="00E76FB1" w:rsidRPr="00090D03" w:rsidRDefault="00E76FB1" w:rsidP="00090D03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090D03">
        <w:rPr>
          <w:rFonts w:ascii="Georgia" w:hAnsi="Georgia"/>
          <w:sz w:val="24"/>
          <w:szCs w:val="24"/>
        </w:rPr>
        <w:t>The EU and China in the face of</w:t>
      </w:r>
      <w:r w:rsidR="00090D03" w:rsidRPr="00090D03">
        <w:rPr>
          <w:rFonts w:ascii="Georgia" w:hAnsi="Georgia"/>
          <w:sz w:val="24"/>
          <w:szCs w:val="24"/>
        </w:rPr>
        <w:t xml:space="preserve"> African regional and continental</w:t>
      </w:r>
      <w:r w:rsidRPr="00090D03">
        <w:rPr>
          <w:rFonts w:ascii="Georgia" w:hAnsi="Georgia"/>
          <w:sz w:val="24"/>
          <w:szCs w:val="24"/>
        </w:rPr>
        <w:t xml:space="preserve"> integration. </w:t>
      </w:r>
    </w:p>
    <w:p w14:paraId="32288180" w14:textId="24679337" w:rsidR="00090D03" w:rsidRPr="00090D03" w:rsidRDefault="00090D03" w:rsidP="00090D03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090D03">
        <w:rPr>
          <w:rFonts w:ascii="Georgia" w:hAnsi="Georgia"/>
          <w:sz w:val="24"/>
          <w:szCs w:val="24"/>
        </w:rPr>
        <w:t>The African Union – A partner for the EU and/or China?</w:t>
      </w:r>
    </w:p>
    <w:p w14:paraId="3D5793AB" w14:textId="44B25BFE" w:rsidR="00E76FB1" w:rsidRPr="00090D03" w:rsidRDefault="00E76FB1" w:rsidP="00090D03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090D03">
        <w:rPr>
          <w:rFonts w:ascii="Georgia" w:hAnsi="Georgia"/>
          <w:sz w:val="24"/>
          <w:szCs w:val="24"/>
        </w:rPr>
        <w:t>The educat</w:t>
      </w:r>
      <w:r w:rsidR="00406959" w:rsidRPr="00090D03">
        <w:rPr>
          <w:rFonts w:ascii="Georgia" w:hAnsi="Georgia"/>
          <w:sz w:val="24"/>
          <w:szCs w:val="24"/>
        </w:rPr>
        <w:t>ion challenge in Africa: Erasmus, Confucius, or Mandela</w:t>
      </w:r>
      <w:r w:rsidRPr="00090D03">
        <w:rPr>
          <w:rFonts w:ascii="Georgia" w:hAnsi="Georgia"/>
          <w:sz w:val="24"/>
          <w:szCs w:val="24"/>
        </w:rPr>
        <w:t xml:space="preserve">? </w:t>
      </w:r>
    </w:p>
    <w:p w14:paraId="7D480020" w14:textId="759027F4" w:rsidR="00DE1671" w:rsidRPr="00470E9D" w:rsidRDefault="00DE1671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>The African Youth between past and future – Looking northwards or eastwards?</w:t>
      </w:r>
    </w:p>
    <w:p w14:paraId="2757C970" w14:textId="46DAD2E5" w:rsidR="00E76FB1" w:rsidRPr="00470E9D" w:rsidRDefault="00090D03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>Youth, d</w:t>
      </w:r>
      <w:r w:rsidR="00E76FB1" w:rsidRPr="00470E9D">
        <w:rPr>
          <w:rFonts w:ascii="Georgia" w:hAnsi="Georgia"/>
          <w:sz w:val="24"/>
          <w:szCs w:val="24"/>
        </w:rPr>
        <w:t>emography and development – A trilateral approach?</w:t>
      </w:r>
    </w:p>
    <w:p w14:paraId="69769B9B" w14:textId="0600869C" w:rsidR="00E76FB1" w:rsidRPr="00470E9D" w:rsidRDefault="00E76FB1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>Africa fro</w:t>
      </w:r>
      <w:r w:rsidR="00090D03" w:rsidRPr="00470E9D">
        <w:rPr>
          <w:rFonts w:ascii="Georgia" w:hAnsi="Georgia"/>
          <w:sz w:val="24"/>
          <w:szCs w:val="24"/>
        </w:rPr>
        <w:t>m development aid to large-scale investments: how can the EU and China contribute more effectively to African industrialization?</w:t>
      </w:r>
    </w:p>
    <w:p w14:paraId="6D479D12" w14:textId="7911F5AA" w:rsidR="00E76FB1" w:rsidRPr="00470E9D" w:rsidRDefault="00E76FB1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 xml:space="preserve">Comparative trade patterns </w:t>
      </w:r>
      <w:r w:rsidR="00406959" w:rsidRPr="00470E9D">
        <w:rPr>
          <w:rFonts w:ascii="Georgia" w:hAnsi="Georgia"/>
          <w:sz w:val="24"/>
          <w:szCs w:val="24"/>
        </w:rPr>
        <w:t>Africa - EU and Africa – China.</w:t>
      </w:r>
    </w:p>
    <w:p w14:paraId="72D1D46C" w14:textId="0E031985" w:rsidR="00E76FB1" w:rsidRPr="00470E9D" w:rsidRDefault="00406959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>Africa as a potential economic bloc in the 21</w:t>
      </w:r>
      <w:r w:rsidRPr="00470E9D">
        <w:rPr>
          <w:rFonts w:ascii="Georgia" w:hAnsi="Georgia"/>
          <w:sz w:val="24"/>
          <w:szCs w:val="24"/>
          <w:vertAlign w:val="superscript"/>
        </w:rPr>
        <w:t>st</w:t>
      </w:r>
      <w:r w:rsidRPr="00470E9D">
        <w:rPr>
          <w:rFonts w:ascii="Georgia" w:hAnsi="Georgia"/>
          <w:sz w:val="24"/>
          <w:szCs w:val="24"/>
        </w:rPr>
        <w:t xml:space="preserve"> Century. </w:t>
      </w:r>
    </w:p>
    <w:p w14:paraId="4DB42650" w14:textId="13DEA234" w:rsidR="00EB28A3" w:rsidRPr="00470E9D" w:rsidRDefault="00EB28A3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 xml:space="preserve">Will China’s Belt and Road Initiative promote </w:t>
      </w:r>
      <w:r w:rsidR="00DE1671" w:rsidRPr="00470E9D">
        <w:rPr>
          <w:rFonts w:ascii="Georgia" w:hAnsi="Georgia"/>
          <w:sz w:val="24"/>
          <w:szCs w:val="24"/>
        </w:rPr>
        <w:t xml:space="preserve">economic integration in </w:t>
      </w:r>
      <w:r w:rsidRPr="00470E9D">
        <w:rPr>
          <w:rFonts w:ascii="Georgia" w:hAnsi="Georgia"/>
          <w:sz w:val="24"/>
          <w:szCs w:val="24"/>
        </w:rPr>
        <w:t>Africa?</w:t>
      </w:r>
    </w:p>
    <w:p w14:paraId="6DBA6F36" w14:textId="06D04108" w:rsidR="00B80A86" w:rsidRPr="00470E9D" w:rsidRDefault="00887A39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>The TFTA and the growth</w:t>
      </w:r>
      <w:r w:rsidR="00A84AFB" w:rsidRPr="00470E9D">
        <w:rPr>
          <w:rFonts w:ascii="Georgia" w:hAnsi="Georgia"/>
          <w:sz w:val="24"/>
          <w:szCs w:val="24"/>
        </w:rPr>
        <w:t xml:space="preserve"> potential of a risin</w:t>
      </w:r>
      <w:r w:rsidR="00470E9D">
        <w:rPr>
          <w:rFonts w:ascii="Georgia" w:hAnsi="Georgia"/>
          <w:sz w:val="24"/>
          <w:szCs w:val="24"/>
        </w:rPr>
        <w:t>g intra-African trade.</w:t>
      </w:r>
    </w:p>
    <w:p w14:paraId="2449625B" w14:textId="53E91BD9" w:rsidR="00B80A86" w:rsidRPr="00470E9D" w:rsidRDefault="00406959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>Conflict management in Africa – A role for Europe and/or China?</w:t>
      </w:r>
    </w:p>
    <w:p w14:paraId="4AFC4DD3" w14:textId="77777777" w:rsidR="00DE1671" w:rsidRPr="00470E9D" w:rsidRDefault="00EB28A3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>Water manage</w:t>
      </w:r>
      <w:r w:rsidR="00406959" w:rsidRPr="00470E9D">
        <w:rPr>
          <w:rFonts w:ascii="Georgia" w:hAnsi="Georgia"/>
          <w:sz w:val="24"/>
          <w:szCs w:val="24"/>
        </w:rPr>
        <w:t xml:space="preserve">ment </w:t>
      </w:r>
      <w:r w:rsidR="00DE1671" w:rsidRPr="00470E9D">
        <w:rPr>
          <w:rFonts w:ascii="Georgia" w:hAnsi="Georgia"/>
          <w:sz w:val="24"/>
          <w:szCs w:val="24"/>
        </w:rPr>
        <w:t>in Africa.</w:t>
      </w:r>
    </w:p>
    <w:p w14:paraId="39B90B86" w14:textId="01078625" w:rsidR="00EB28A3" w:rsidRPr="00470E9D" w:rsidRDefault="00DE1671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>Minerals, rare earth and geopolitical interests.</w:t>
      </w:r>
      <w:r w:rsidR="00EB28A3" w:rsidRPr="00470E9D">
        <w:rPr>
          <w:rFonts w:ascii="Georgia" w:hAnsi="Georgia"/>
          <w:sz w:val="24"/>
          <w:szCs w:val="24"/>
        </w:rPr>
        <w:t xml:space="preserve"> </w:t>
      </w:r>
    </w:p>
    <w:p w14:paraId="2E0C5032" w14:textId="7F20401C" w:rsidR="00431D80" w:rsidRPr="00470E9D" w:rsidRDefault="00EB28A3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>Sustainable</w:t>
      </w:r>
      <w:r w:rsidR="00470E9D">
        <w:rPr>
          <w:rFonts w:ascii="Georgia" w:hAnsi="Georgia"/>
          <w:sz w:val="24"/>
          <w:szCs w:val="24"/>
        </w:rPr>
        <w:t xml:space="preserve"> development policies in Africa.</w:t>
      </w:r>
    </w:p>
    <w:p w14:paraId="4E2EED01" w14:textId="11E377B2" w:rsidR="00AF706D" w:rsidRPr="00470E9D" w:rsidRDefault="004A3577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>Migrations</w:t>
      </w:r>
      <w:r w:rsidR="00ED7762" w:rsidRPr="00470E9D">
        <w:rPr>
          <w:rFonts w:ascii="Georgia" w:hAnsi="Georgia"/>
          <w:sz w:val="24"/>
          <w:szCs w:val="24"/>
        </w:rPr>
        <w:t xml:space="preserve"> and demography</w:t>
      </w:r>
      <w:r w:rsidR="00DE1671" w:rsidRPr="00470E9D">
        <w:rPr>
          <w:rFonts w:ascii="Georgia" w:hAnsi="Georgia"/>
          <w:sz w:val="24"/>
          <w:szCs w:val="24"/>
        </w:rPr>
        <w:t xml:space="preserve">: </w:t>
      </w:r>
      <w:r w:rsidR="00887A39" w:rsidRPr="00470E9D">
        <w:rPr>
          <w:rFonts w:ascii="Georgia" w:hAnsi="Georgia"/>
          <w:sz w:val="24"/>
          <w:szCs w:val="24"/>
        </w:rPr>
        <w:t xml:space="preserve">A European obsession? </w:t>
      </w:r>
    </w:p>
    <w:p w14:paraId="4937BF07" w14:textId="41E13860" w:rsidR="004A3577" w:rsidRPr="00470E9D" w:rsidRDefault="00ED7762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proofErr w:type="gramStart"/>
      <w:r w:rsidRPr="00470E9D">
        <w:rPr>
          <w:rFonts w:ascii="Georgia" w:hAnsi="Georgia"/>
          <w:sz w:val="24"/>
          <w:szCs w:val="24"/>
        </w:rPr>
        <w:t>Institution-</w:t>
      </w:r>
      <w:r w:rsidR="00837F84" w:rsidRPr="00470E9D">
        <w:rPr>
          <w:rFonts w:ascii="Georgia" w:hAnsi="Georgia"/>
          <w:sz w:val="24"/>
          <w:szCs w:val="24"/>
        </w:rPr>
        <w:t>building</w:t>
      </w:r>
      <w:proofErr w:type="gramEnd"/>
      <w:r w:rsidR="00837F84" w:rsidRPr="00470E9D">
        <w:rPr>
          <w:rFonts w:ascii="Georgia" w:hAnsi="Georgia"/>
          <w:sz w:val="24"/>
          <w:szCs w:val="24"/>
        </w:rPr>
        <w:t xml:space="preserve"> in Africa</w:t>
      </w:r>
      <w:r w:rsidR="00DE1671" w:rsidRPr="00470E9D">
        <w:rPr>
          <w:rFonts w:ascii="Georgia" w:hAnsi="Georgia"/>
          <w:sz w:val="24"/>
          <w:szCs w:val="24"/>
        </w:rPr>
        <w:t xml:space="preserve"> – Contributions from Europe and China?</w:t>
      </w:r>
    </w:p>
    <w:p w14:paraId="76F41923" w14:textId="682EA4A4" w:rsidR="009E37DA" w:rsidRDefault="00AF706D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470E9D">
        <w:rPr>
          <w:rFonts w:ascii="Georgia" w:hAnsi="Georgia"/>
          <w:sz w:val="24"/>
          <w:szCs w:val="24"/>
        </w:rPr>
        <w:t xml:space="preserve">Democracy, fundamental </w:t>
      </w:r>
      <w:r w:rsidR="00DE1671" w:rsidRPr="00470E9D">
        <w:rPr>
          <w:rFonts w:ascii="Georgia" w:hAnsi="Georgia"/>
          <w:sz w:val="24"/>
          <w:szCs w:val="24"/>
        </w:rPr>
        <w:t>rights and law: African, European and Chinese perspectives</w:t>
      </w:r>
      <w:r w:rsidR="00470E9D">
        <w:rPr>
          <w:rFonts w:ascii="Georgia" w:hAnsi="Georgia"/>
          <w:sz w:val="24"/>
          <w:szCs w:val="24"/>
        </w:rPr>
        <w:t>.</w:t>
      </w:r>
    </w:p>
    <w:p w14:paraId="31E907A6" w14:textId="44937650" w:rsidR="00470E9D" w:rsidRDefault="00470E9D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Security issues and conflict resolution in Africa: EU and Chinese responses.</w:t>
      </w:r>
    </w:p>
    <w:p w14:paraId="4851F291" w14:textId="50B2A75A" w:rsidR="00470E9D" w:rsidRPr="00470E9D" w:rsidRDefault="00470E9D" w:rsidP="00470E9D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foreign actors in Africa: the US, Japan, India,</w:t>
      </w:r>
      <w:r w:rsidR="00CB2761">
        <w:rPr>
          <w:rFonts w:ascii="Georgia" w:hAnsi="Georgia"/>
          <w:sz w:val="24"/>
          <w:szCs w:val="24"/>
        </w:rPr>
        <w:t xml:space="preserve"> Russia,</w:t>
      </w:r>
      <w:r>
        <w:rPr>
          <w:rFonts w:ascii="Georgia" w:hAnsi="Georgia"/>
          <w:sz w:val="24"/>
          <w:szCs w:val="24"/>
        </w:rPr>
        <w:t xml:space="preserve"> Turkey, Brazil…</w:t>
      </w:r>
    </w:p>
    <w:p w14:paraId="37AB91E6" w14:textId="0D8912F4" w:rsidR="00EB28A3" w:rsidRDefault="00EB28A3" w:rsidP="00EB28A3">
      <w:pPr>
        <w:spacing w:after="0"/>
        <w:jc w:val="both"/>
        <w:rPr>
          <w:rFonts w:ascii="Georgia" w:hAnsi="Georgia"/>
          <w:sz w:val="24"/>
          <w:szCs w:val="24"/>
        </w:rPr>
      </w:pPr>
    </w:p>
    <w:p w14:paraId="3F3B7D53" w14:textId="77777777" w:rsidR="005D0FE9" w:rsidRDefault="005D0FE9" w:rsidP="005922F0">
      <w:pPr>
        <w:spacing w:after="0"/>
        <w:jc w:val="both"/>
        <w:rPr>
          <w:rFonts w:ascii="Georgia" w:hAnsi="Georgia"/>
          <w:sz w:val="24"/>
          <w:szCs w:val="24"/>
        </w:rPr>
      </w:pPr>
    </w:p>
    <w:p w14:paraId="18E8BCA2" w14:textId="1676F3A8" w:rsidR="00783B0A" w:rsidRDefault="005D0FE9" w:rsidP="00783B0A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conference aims to have a balanced participation of both African and non-African attendants. Participation will include research scholars, analysts, policy makers and practitioners. </w:t>
      </w:r>
      <w:r w:rsidR="00783B0A" w:rsidRPr="00E7208C">
        <w:rPr>
          <w:rFonts w:ascii="Georgia" w:hAnsi="Georgia"/>
          <w:sz w:val="24"/>
          <w:szCs w:val="24"/>
        </w:rPr>
        <w:t>Ample time will be devoted</w:t>
      </w:r>
      <w:r w:rsidR="00783B0A">
        <w:rPr>
          <w:rFonts w:ascii="Georgia" w:hAnsi="Georgia"/>
          <w:sz w:val="24"/>
          <w:szCs w:val="24"/>
        </w:rPr>
        <w:t xml:space="preserve"> to engaging</w:t>
      </w:r>
      <w:r w:rsidR="00783B0A" w:rsidRPr="00E7208C">
        <w:rPr>
          <w:rFonts w:ascii="Georgia" w:hAnsi="Georgia"/>
          <w:sz w:val="24"/>
          <w:szCs w:val="24"/>
        </w:rPr>
        <w:t xml:space="preserve"> in debate</w:t>
      </w:r>
      <w:r w:rsidR="00783B0A">
        <w:rPr>
          <w:rFonts w:ascii="Georgia" w:hAnsi="Georgia"/>
          <w:sz w:val="24"/>
          <w:szCs w:val="24"/>
        </w:rPr>
        <w:t>s</w:t>
      </w:r>
      <w:r w:rsidR="00783B0A" w:rsidRPr="00E7208C">
        <w:rPr>
          <w:rFonts w:ascii="Georgia" w:hAnsi="Georgia"/>
          <w:sz w:val="24"/>
          <w:szCs w:val="24"/>
        </w:rPr>
        <w:t xml:space="preserve"> between academics, policymakers and the audience.</w:t>
      </w:r>
      <w:r w:rsidR="00783B0A">
        <w:rPr>
          <w:rFonts w:ascii="Georgia" w:hAnsi="Georgia"/>
          <w:sz w:val="24"/>
          <w:szCs w:val="24"/>
        </w:rPr>
        <w:t xml:space="preserve"> </w:t>
      </w:r>
    </w:p>
    <w:p w14:paraId="009FA4AE" w14:textId="6C6E28A1" w:rsidR="00C207F3" w:rsidRDefault="00C207F3" w:rsidP="005922F0">
      <w:pPr>
        <w:spacing w:after="0"/>
        <w:jc w:val="both"/>
        <w:rPr>
          <w:rFonts w:ascii="Georgia" w:hAnsi="Georgia"/>
          <w:sz w:val="24"/>
          <w:szCs w:val="24"/>
        </w:rPr>
      </w:pPr>
    </w:p>
    <w:p w14:paraId="692DE1F6" w14:textId="7FA18262" w:rsidR="005D0FE9" w:rsidRDefault="005348E1" w:rsidP="005922F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Abstract proposals of 3</w:t>
      </w:r>
      <w:r w:rsidR="005D0FE9">
        <w:rPr>
          <w:rFonts w:ascii="Georgia" w:hAnsi="Georgia"/>
          <w:sz w:val="24"/>
          <w:szCs w:val="24"/>
        </w:rPr>
        <w:t xml:space="preserve">00 words maximum </w:t>
      </w:r>
      <w:proofErr w:type="gramStart"/>
      <w:r w:rsidR="005D0FE9">
        <w:rPr>
          <w:rFonts w:ascii="Georgia" w:hAnsi="Georgia"/>
          <w:sz w:val="24"/>
          <w:szCs w:val="24"/>
        </w:rPr>
        <w:t>should be sent</w:t>
      </w:r>
      <w:proofErr w:type="gramEnd"/>
      <w:r w:rsidR="00FE158D">
        <w:rPr>
          <w:rFonts w:ascii="Georgia" w:hAnsi="Georgia"/>
          <w:sz w:val="24"/>
          <w:szCs w:val="24"/>
        </w:rPr>
        <w:t xml:space="preserve"> </w:t>
      </w:r>
      <w:r w:rsidR="007718D8">
        <w:rPr>
          <w:rFonts w:ascii="Georgia" w:hAnsi="Georgia"/>
          <w:b/>
          <w:sz w:val="24"/>
          <w:szCs w:val="24"/>
        </w:rPr>
        <w:t>by 20</w:t>
      </w:r>
      <w:r w:rsidR="00DE1671">
        <w:rPr>
          <w:rFonts w:ascii="Georgia" w:hAnsi="Georgia"/>
          <w:b/>
          <w:sz w:val="24"/>
          <w:szCs w:val="24"/>
        </w:rPr>
        <w:t xml:space="preserve"> April 2019</w:t>
      </w:r>
      <w:r w:rsidR="007718D8">
        <w:rPr>
          <w:rFonts w:ascii="Georgia" w:hAnsi="Georgia"/>
          <w:sz w:val="24"/>
          <w:szCs w:val="24"/>
        </w:rPr>
        <w:t xml:space="preserve"> (extended deadline)</w:t>
      </w:r>
      <w:r w:rsidR="005D0FE9">
        <w:rPr>
          <w:rFonts w:ascii="Georgia" w:hAnsi="Georgia"/>
          <w:sz w:val="24"/>
          <w:szCs w:val="24"/>
        </w:rPr>
        <w:t xml:space="preserve"> to </w:t>
      </w:r>
      <w:r w:rsidR="002A37BE">
        <w:rPr>
          <w:rFonts w:ascii="Georgia" w:hAnsi="Georgia"/>
          <w:sz w:val="24"/>
          <w:szCs w:val="24"/>
        </w:rPr>
        <w:t xml:space="preserve">Jean-Marc Trouille: </w:t>
      </w:r>
      <w:hyperlink r:id="rId8" w:history="1">
        <w:r w:rsidR="00FE158D" w:rsidRPr="007B6475">
          <w:rPr>
            <w:rStyle w:val="Hyperlink"/>
            <w:rFonts w:ascii="Georgia" w:hAnsi="Georgia"/>
            <w:sz w:val="24"/>
            <w:szCs w:val="24"/>
          </w:rPr>
          <w:t>j.m.l.trouille@bradford.ac.uk</w:t>
        </w:r>
      </w:hyperlink>
      <w:r w:rsidR="008601DE">
        <w:rPr>
          <w:rStyle w:val="Hyperlink"/>
          <w:rFonts w:ascii="Georgia" w:hAnsi="Georgia"/>
          <w:b/>
          <w:sz w:val="24"/>
          <w:szCs w:val="24"/>
          <w:u w:val="none"/>
        </w:rPr>
        <w:t xml:space="preserve"> </w:t>
      </w:r>
      <w:r w:rsidR="00B113DC" w:rsidRPr="00B113DC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, Samuel </w:t>
      </w:r>
      <w:proofErr w:type="spellStart"/>
      <w:r w:rsidR="00B113DC" w:rsidRPr="00B113DC">
        <w:rPr>
          <w:rStyle w:val="Hyperlink"/>
          <w:rFonts w:ascii="Georgia" w:hAnsi="Georgia"/>
          <w:color w:val="auto"/>
          <w:sz w:val="24"/>
          <w:szCs w:val="24"/>
          <w:u w:val="none"/>
        </w:rPr>
        <w:t>Ewusi</w:t>
      </w:r>
      <w:proofErr w:type="spellEnd"/>
      <w:r w:rsidR="00B113DC">
        <w:rPr>
          <w:rFonts w:ascii="Georgia" w:hAnsi="Georgia"/>
          <w:sz w:val="24"/>
          <w:szCs w:val="24"/>
        </w:rPr>
        <w:t xml:space="preserve">: </w:t>
      </w:r>
      <w:hyperlink r:id="rId9" w:history="1">
        <w:r w:rsidR="00B113DC" w:rsidRPr="00B26C52">
          <w:rPr>
            <w:rStyle w:val="Hyperlink"/>
            <w:rFonts w:ascii="Georgia" w:hAnsi="Georgia"/>
            <w:sz w:val="24"/>
            <w:szCs w:val="24"/>
          </w:rPr>
          <w:t>sewusi@upeace.org</w:t>
        </w:r>
      </w:hyperlink>
      <w:r w:rsidR="00B113DC">
        <w:rPr>
          <w:rFonts w:ascii="Georgia" w:hAnsi="Georgia"/>
          <w:sz w:val="24"/>
          <w:szCs w:val="24"/>
        </w:rPr>
        <w:t xml:space="preserve"> , and</w:t>
      </w:r>
      <w:r w:rsidR="00FE158D">
        <w:rPr>
          <w:rFonts w:ascii="Georgia" w:hAnsi="Georgia"/>
          <w:sz w:val="24"/>
          <w:szCs w:val="24"/>
        </w:rPr>
        <w:t xml:space="preserve"> </w:t>
      </w:r>
      <w:proofErr w:type="spellStart"/>
      <w:r w:rsidR="00724F13">
        <w:rPr>
          <w:rFonts w:ascii="Georgia" w:hAnsi="Georgia"/>
          <w:sz w:val="24"/>
          <w:szCs w:val="24"/>
        </w:rPr>
        <w:t>Asteris</w:t>
      </w:r>
      <w:proofErr w:type="spellEnd"/>
      <w:r w:rsidR="00724F13">
        <w:rPr>
          <w:rFonts w:ascii="Georgia" w:hAnsi="Georgia"/>
          <w:sz w:val="24"/>
          <w:szCs w:val="24"/>
        </w:rPr>
        <w:t xml:space="preserve"> </w:t>
      </w:r>
      <w:proofErr w:type="spellStart"/>
      <w:r w:rsidR="00724F13">
        <w:rPr>
          <w:rFonts w:ascii="Georgia" w:hAnsi="Georgia"/>
          <w:sz w:val="24"/>
          <w:szCs w:val="24"/>
        </w:rPr>
        <w:t>Huliaras</w:t>
      </w:r>
      <w:proofErr w:type="spellEnd"/>
      <w:r w:rsidR="00724F13">
        <w:rPr>
          <w:rFonts w:ascii="Georgia" w:hAnsi="Georgia"/>
          <w:sz w:val="24"/>
          <w:szCs w:val="24"/>
        </w:rPr>
        <w:t xml:space="preserve">: </w:t>
      </w:r>
      <w:hyperlink r:id="rId10" w:history="1">
        <w:r w:rsidR="00023CFC" w:rsidRPr="00776EF0">
          <w:rPr>
            <w:rStyle w:val="Hyperlink"/>
            <w:rFonts w:ascii="Georgia" w:hAnsi="Georgia"/>
            <w:sz w:val="24"/>
            <w:szCs w:val="24"/>
          </w:rPr>
          <w:t>asterishuliaras@gmail.com</w:t>
        </w:r>
      </w:hyperlink>
      <w:r w:rsidR="00724F13">
        <w:rPr>
          <w:rFonts w:ascii="Georgia" w:hAnsi="Georgia"/>
          <w:sz w:val="24"/>
          <w:szCs w:val="24"/>
        </w:rPr>
        <w:t xml:space="preserve"> </w:t>
      </w:r>
      <w:r w:rsidR="00FE158D">
        <w:rPr>
          <w:rFonts w:ascii="Georgia" w:hAnsi="Georgia"/>
          <w:sz w:val="24"/>
          <w:szCs w:val="24"/>
        </w:rPr>
        <w:t>.</w:t>
      </w:r>
    </w:p>
    <w:p w14:paraId="077D4530" w14:textId="77777777" w:rsidR="00C207F3" w:rsidRDefault="00C207F3" w:rsidP="005922F0">
      <w:pPr>
        <w:spacing w:after="0"/>
        <w:jc w:val="both"/>
        <w:rPr>
          <w:rFonts w:ascii="Georgia" w:hAnsi="Georgia"/>
          <w:sz w:val="24"/>
          <w:szCs w:val="24"/>
        </w:rPr>
      </w:pPr>
    </w:p>
    <w:p w14:paraId="5C7961A0" w14:textId="400FDF0C" w:rsidR="00325DB2" w:rsidRDefault="00325DB2" w:rsidP="00C9397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</w:t>
      </w:r>
      <w:r w:rsidR="008601DE">
        <w:rPr>
          <w:rFonts w:ascii="Georgia" w:hAnsi="Georgia"/>
          <w:sz w:val="24"/>
          <w:szCs w:val="24"/>
        </w:rPr>
        <w:t xml:space="preserve">A selection of best papers </w:t>
      </w:r>
      <w:proofErr w:type="gramStart"/>
      <w:r w:rsidR="008601DE">
        <w:rPr>
          <w:rFonts w:ascii="Georgia" w:hAnsi="Georgia"/>
          <w:sz w:val="24"/>
          <w:szCs w:val="24"/>
        </w:rPr>
        <w:t>will be published</w:t>
      </w:r>
      <w:proofErr w:type="gramEnd"/>
      <w:r w:rsidR="008601DE">
        <w:rPr>
          <w:rFonts w:ascii="Georgia" w:hAnsi="Georgia"/>
          <w:sz w:val="24"/>
          <w:szCs w:val="24"/>
        </w:rPr>
        <w:t xml:space="preserve"> in a special edition o</w:t>
      </w:r>
      <w:r w:rsidR="0059057B">
        <w:rPr>
          <w:rFonts w:ascii="Georgia" w:hAnsi="Georgia"/>
          <w:sz w:val="24"/>
          <w:szCs w:val="24"/>
        </w:rPr>
        <w:t xml:space="preserve">f </w:t>
      </w:r>
      <w:r w:rsidR="0059057B">
        <w:rPr>
          <w:rFonts w:ascii="Georgia" w:hAnsi="Georgia"/>
          <w:i/>
          <w:sz w:val="24"/>
          <w:szCs w:val="24"/>
        </w:rPr>
        <w:t>Asia-Europe Journal</w:t>
      </w:r>
      <w:r w:rsidR="008601DE">
        <w:rPr>
          <w:rFonts w:ascii="Georgia" w:hAnsi="Georgia"/>
          <w:sz w:val="24"/>
          <w:szCs w:val="24"/>
        </w:rPr>
        <w:t xml:space="preserve"> (subject to approval). </w:t>
      </w:r>
    </w:p>
    <w:p w14:paraId="1231E6CE" w14:textId="77777777" w:rsidR="00783B0A" w:rsidRDefault="00783B0A" w:rsidP="00C9397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Lunches and</w:t>
      </w:r>
      <w:r w:rsidR="00C207F3">
        <w:rPr>
          <w:rFonts w:ascii="Georgia" w:hAnsi="Georgia"/>
          <w:sz w:val="24"/>
          <w:szCs w:val="24"/>
        </w:rPr>
        <w:t xml:space="preserve"> cof</w:t>
      </w:r>
      <w:r>
        <w:rPr>
          <w:rFonts w:ascii="Georgia" w:hAnsi="Georgia"/>
          <w:sz w:val="24"/>
          <w:szCs w:val="24"/>
        </w:rPr>
        <w:t>fee breaks provided</w:t>
      </w:r>
      <w:r w:rsidR="00C207F3">
        <w:rPr>
          <w:rFonts w:ascii="Georgia" w:hAnsi="Georgia"/>
          <w:sz w:val="24"/>
          <w:szCs w:val="24"/>
        </w:rPr>
        <w:t xml:space="preserve">. </w:t>
      </w:r>
      <w:bookmarkStart w:id="0" w:name="_GoBack"/>
      <w:bookmarkEnd w:id="0"/>
    </w:p>
    <w:p w14:paraId="405854F3" w14:textId="77777777" w:rsidR="006B28D2" w:rsidRDefault="006B28D2" w:rsidP="00C9397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</w:t>
      </w:r>
      <w:r w:rsidR="00C207F3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 xml:space="preserve"> co</w:t>
      </w:r>
      <w:r w:rsidR="00C207F3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ference fee</w:t>
      </w:r>
      <w:r w:rsidR="00C207F3">
        <w:rPr>
          <w:rFonts w:ascii="Georgia" w:hAnsi="Georgia"/>
          <w:sz w:val="24"/>
          <w:szCs w:val="24"/>
        </w:rPr>
        <w:t xml:space="preserve">. </w:t>
      </w:r>
    </w:p>
    <w:p w14:paraId="352C6624" w14:textId="77777777" w:rsidR="006B28D2" w:rsidRDefault="006B28D2" w:rsidP="00C9397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C207F3">
        <w:rPr>
          <w:rFonts w:ascii="Georgia" w:hAnsi="Georgia"/>
          <w:sz w:val="24"/>
          <w:szCs w:val="24"/>
        </w:rPr>
        <w:t>articipant</w:t>
      </w:r>
      <w:r>
        <w:rPr>
          <w:rFonts w:ascii="Georgia" w:hAnsi="Georgia"/>
          <w:sz w:val="24"/>
          <w:szCs w:val="24"/>
        </w:rPr>
        <w:t>s</w:t>
      </w:r>
      <w:r w:rsidR="00C207F3">
        <w:rPr>
          <w:rFonts w:ascii="Georgia" w:hAnsi="Georgia"/>
          <w:sz w:val="24"/>
          <w:szCs w:val="24"/>
        </w:rPr>
        <w:t xml:space="preserve"> will need to pay for </w:t>
      </w:r>
      <w:r>
        <w:rPr>
          <w:rFonts w:ascii="Georgia" w:hAnsi="Georgia"/>
          <w:sz w:val="24"/>
          <w:szCs w:val="24"/>
        </w:rPr>
        <w:t xml:space="preserve">their </w:t>
      </w:r>
      <w:r w:rsidR="00C207F3">
        <w:rPr>
          <w:rFonts w:ascii="Georgia" w:hAnsi="Georgia"/>
          <w:sz w:val="24"/>
          <w:szCs w:val="24"/>
        </w:rPr>
        <w:t xml:space="preserve">travel, accommodation and visa costs. </w:t>
      </w:r>
    </w:p>
    <w:p w14:paraId="0C10A3A4" w14:textId="6941DDCE" w:rsidR="00C207F3" w:rsidRPr="00325DB2" w:rsidRDefault="006B28D2" w:rsidP="00C9397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Discounted</w:t>
      </w:r>
      <w:r w:rsidR="00783B0A">
        <w:rPr>
          <w:rFonts w:ascii="Georgia" w:hAnsi="Georgia"/>
          <w:sz w:val="24"/>
          <w:szCs w:val="24"/>
        </w:rPr>
        <w:t xml:space="preserve"> accommodation</w:t>
      </w:r>
      <w:r>
        <w:rPr>
          <w:rFonts w:ascii="Georgia" w:hAnsi="Georgia"/>
          <w:sz w:val="24"/>
          <w:szCs w:val="24"/>
        </w:rPr>
        <w:t xml:space="preserve"> package (incl. </w:t>
      </w:r>
      <w:r w:rsidR="00C74D38">
        <w:rPr>
          <w:rFonts w:ascii="Georgia" w:hAnsi="Georgia"/>
          <w:sz w:val="24"/>
          <w:szCs w:val="24"/>
        </w:rPr>
        <w:t xml:space="preserve">airport shuttle, breakfast, WIFI, and free access to </w:t>
      </w:r>
      <w:r>
        <w:rPr>
          <w:rFonts w:ascii="Georgia" w:hAnsi="Georgia"/>
          <w:sz w:val="24"/>
          <w:szCs w:val="24"/>
        </w:rPr>
        <w:t>pool</w:t>
      </w:r>
      <w:r w:rsidR="00C74D38">
        <w:rPr>
          <w:rFonts w:ascii="Georgia" w:hAnsi="Georgia"/>
          <w:sz w:val="24"/>
          <w:szCs w:val="24"/>
        </w:rPr>
        <w:t>, steam, sauna and fitness</w:t>
      </w:r>
      <w:r>
        <w:rPr>
          <w:rFonts w:ascii="Georgia" w:hAnsi="Georgia"/>
          <w:sz w:val="24"/>
          <w:szCs w:val="24"/>
        </w:rPr>
        <w:t>)</w:t>
      </w:r>
      <w:r w:rsidR="00783B0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will be available near to</w:t>
      </w:r>
      <w:r w:rsidR="00783B0A">
        <w:rPr>
          <w:rFonts w:ascii="Georgia" w:hAnsi="Georgia"/>
          <w:sz w:val="24"/>
          <w:szCs w:val="24"/>
        </w:rPr>
        <w:t xml:space="preserve"> the conference venue</w:t>
      </w:r>
      <w:r>
        <w:rPr>
          <w:rFonts w:ascii="Georgia" w:hAnsi="Georgia"/>
          <w:sz w:val="24"/>
          <w:szCs w:val="24"/>
        </w:rPr>
        <w:t xml:space="preserve">. </w:t>
      </w:r>
    </w:p>
    <w:p w14:paraId="32BC5001" w14:textId="5A7F6E82" w:rsidR="009A6E99" w:rsidRDefault="00325DB2" w:rsidP="00C9397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further information, please contact </w:t>
      </w:r>
      <w:proofErr w:type="spellStart"/>
      <w:r w:rsidR="006B28D2">
        <w:rPr>
          <w:rFonts w:ascii="Georgia" w:hAnsi="Georgia"/>
          <w:sz w:val="24"/>
          <w:szCs w:val="24"/>
        </w:rPr>
        <w:t>Prof.</w:t>
      </w:r>
      <w:proofErr w:type="spellEnd"/>
      <w:r w:rsidR="006B28D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Jean-Marc Trouille at </w:t>
      </w:r>
      <w:hyperlink r:id="rId11" w:history="1">
        <w:r w:rsidRPr="007B6475">
          <w:rPr>
            <w:rStyle w:val="Hyperlink"/>
            <w:rFonts w:ascii="Georgia" w:hAnsi="Georgia"/>
            <w:sz w:val="24"/>
            <w:szCs w:val="24"/>
          </w:rPr>
          <w:t>j.m.l.trouille@bradford.ac.uk</w:t>
        </w:r>
      </w:hyperlink>
      <w:r w:rsidR="004816F2">
        <w:rPr>
          <w:rFonts w:ascii="Georgia" w:hAnsi="Georgia"/>
          <w:sz w:val="24"/>
          <w:szCs w:val="24"/>
        </w:rPr>
        <w:t xml:space="preserve"> </w:t>
      </w:r>
    </w:p>
    <w:p w14:paraId="65BF551B" w14:textId="77777777" w:rsidR="00F70C83" w:rsidRPr="005D0FE9" w:rsidRDefault="00F70C83" w:rsidP="00C9397C">
      <w:pPr>
        <w:jc w:val="both"/>
        <w:rPr>
          <w:rFonts w:ascii="Georgia" w:hAnsi="Georgia"/>
          <w:sz w:val="24"/>
          <w:szCs w:val="24"/>
        </w:rPr>
      </w:pPr>
    </w:p>
    <w:p w14:paraId="41841260" w14:textId="704EC850" w:rsidR="00FA6A86" w:rsidRPr="00E7208C" w:rsidRDefault="00FA6A86" w:rsidP="00C9397C">
      <w:pPr>
        <w:jc w:val="both"/>
        <w:rPr>
          <w:rFonts w:ascii="Georgia" w:hAnsi="Georgia"/>
          <w:sz w:val="24"/>
          <w:szCs w:val="24"/>
        </w:rPr>
      </w:pPr>
    </w:p>
    <w:sectPr w:rsidR="00FA6A86" w:rsidRPr="00E7208C" w:rsidSect="00A66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FC6"/>
    <w:multiLevelType w:val="hybridMultilevel"/>
    <w:tmpl w:val="EC84198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1A04628"/>
    <w:multiLevelType w:val="multilevel"/>
    <w:tmpl w:val="72C6918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D386648"/>
    <w:multiLevelType w:val="hybridMultilevel"/>
    <w:tmpl w:val="CF82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92A77"/>
    <w:multiLevelType w:val="multilevel"/>
    <w:tmpl w:val="C5FABE7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A"/>
    <w:rsid w:val="00004EA9"/>
    <w:rsid w:val="00023CFC"/>
    <w:rsid w:val="00032A03"/>
    <w:rsid w:val="00033268"/>
    <w:rsid w:val="00037657"/>
    <w:rsid w:val="00050908"/>
    <w:rsid w:val="00051943"/>
    <w:rsid w:val="00051E51"/>
    <w:rsid w:val="00054BA5"/>
    <w:rsid w:val="0006011F"/>
    <w:rsid w:val="00070C65"/>
    <w:rsid w:val="000746E5"/>
    <w:rsid w:val="00077A2B"/>
    <w:rsid w:val="00090D03"/>
    <w:rsid w:val="00091FA3"/>
    <w:rsid w:val="00092265"/>
    <w:rsid w:val="000A6CFE"/>
    <w:rsid w:val="000B0E09"/>
    <w:rsid w:val="000E2C9F"/>
    <w:rsid w:val="000E62AC"/>
    <w:rsid w:val="000F75CF"/>
    <w:rsid w:val="0011135F"/>
    <w:rsid w:val="00122C67"/>
    <w:rsid w:val="00125F56"/>
    <w:rsid w:val="00133EF5"/>
    <w:rsid w:val="00144313"/>
    <w:rsid w:val="001550AC"/>
    <w:rsid w:val="00156114"/>
    <w:rsid w:val="001562DA"/>
    <w:rsid w:val="001621FE"/>
    <w:rsid w:val="00166A03"/>
    <w:rsid w:val="0018545F"/>
    <w:rsid w:val="001A1AB5"/>
    <w:rsid w:val="001A60F3"/>
    <w:rsid w:val="001B197C"/>
    <w:rsid w:val="001B2013"/>
    <w:rsid w:val="001B2565"/>
    <w:rsid w:val="001C50B2"/>
    <w:rsid w:val="001D243B"/>
    <w:rsid w:val="001E6FF9"/>
    <w:rsid w:val="001F6E9B"/>
    <w:rsid w:val="00205344"/>
    <w:rsid w:val="00206BE8"/>
    <w:rsid w:val="00207FD0"/>
    <w:rsid w:val="002101ED"/>
    <w:rsid w:val="00214662"/>
    <w:rsid w:val="00222FFC"/>
    <w:rsid w:val="00235CFD"/>
    <w:rsid w:val="00237FC7"/>
    <w:rsid w:val="002473DB"/>
    <w:rsid w:val="002565C0"/>
    <w:rsid w:val="00260899"/>
    <w:rsid w:val="00264BF8"/>
    <w:rsid w:val="00266400"/>
    <w:rsid w:val="002752AC"/>
    <w:rsid w:val="00294CA3"/>
    <w:rsid w:val="002A37BE"/>
    <w:rsid w:val="002C759B"/>
    <w:rsid w:val="002D0F2C"/>
    <w:rsid w:val="002D2014"/>
    <w:rsid w:val="002F2747"/>
    <w:rsid w:val="002F6A63"/>
    <w:rsid w:val="00322459"/>
    <w:rsid w:val="00325DB2"/>
    <w:rsid w:val="00332206"/>
    <w:rsid w:val="00345354"/>
    <w:rsid w:val="00351659"/>
    <w:rsid w:val="003571AE"/>
    <w:rsid w:val="003803E6"/>
    <w:rsid w:val="00392130"/>
    <w:rsid w:val="003B058F"/>
    <w:rsid w:val="003D39AF"/>
    <w:rsid w:val="003F0393"/>
    <w:rsid w:val="00404ED7"/>
    <w:rsid w:val="00405FDD"/>
    <w:rsid w:val="00406959"/>
    <w:rsid w:val="00411044"/>
    <w:rsid w:val="004247B6"/>
    <w:rsid w:val="0042674E"/>
    <w:rsid w:val="00431D80"/>
    <w:rsid w:val="0044270E"/>
    <w:rsid w:val="00460F80"/>
    <w:rsid w:val="0046274F"/>
    <w:rsid w:val="00463CC0"/>
    <w:rsid w:val="00470E9D"/>
    <w:rsid w:val="00471618"/>
    <w:rsid w:val="00471A80"/>
    <w:rsid w:val="004727D4"/>
    <w:rsid w:val="0048094F"/>
    <w:rsid w:val="004816F2"/>
    <w:rsid w:val="00484187"/>
    <w:rsid w:val="00484B3A"/>
    <w:rsid w:val="00486A5E"/>
    <w:rsid w:val="00486ED7"/>
    <w:rsid w:val="004A3577"/>
    <w:rsid w:val="004B479F"/>
    <w:rsid w:val="004E6963"/>
    <w:rsid w:val="004F497B"/>
    <w:rsid w:val="00520426"/>
    <w:rsid w:val="005348E1"/>
    <w:rsid w:val="00540EFE"/>
    <w:rsid w:val="00542E45"/>
    <w:rsid w:val="00550D0D"/>
    <w:rsid w:val="005644D7"/>
    <w:rsid w:val="0056518C"/>
    <w:rsid w:val="00573A5C"/>
    <w:rsid w:val="005743DC"/>
    <w:rsid w:val="00581BF7"/>
    <w:rsid w:val="0059057B"/>
    <w:rsid w:val="005922F0"/>
    <w:rsid w:val="005A6285"/>
    <w:rsid w:val="005B4245"/>
    <w:rsid w:val="005C5C7A"/>
    <w:rsid w:val="005D0FE9"/>
    <w:rsid w:val="005D6F27"/>
    <w:rsid w:val="00600A1F"/>
    <w:rsid w:val="006409DC"/>
    <w:rsid w:val="00655427"/>
    <w:rsid w:val="00667CB3"/>
    <w:rsid w:val="00673C66"/>
    <w:rsid w:val="00674E09"/>
    <w:rsid w:val="006A2825"/>
    <w:rsid w:val="006B28D2"/>
    <w:rsid w:val="006B6FDF"/>
    <w:rsid w:val="006C3FD5"/>
    <w:rsid w:val="006C79CB"/>
    <w:rsid w:val="006D6561"/>
    <w:rsid w:val="006D7BF7"/>
    <w:rsid w:val="006F3365"/>
    <w:rsid w:val="007045D6"/>
    <w:rsid w:val="007139DF"/>
    <w:rsid w:val="00713C20"/>
    <w:rsid w:val="00720D76"/>
    <w:rsid w:val="00723128"/>
    <w:rsid w:val="00724F13"/>
    <w:rsid w:val="007313AC"/>
    <w:rsid w:val="00756302"/>
    <w:rsid w:val="0076057A"/>
    <w:rsid w:val="00770080"/>
    <w:rsid w:val="007718D8"/>
    <w:rsid w:val="007815A1"/>
    <w:rsid w:val="00783B0A"/>
    <w:rsid w:val="00792A8F"/>
    <w:rsid w:val="007A1902"/>
    <w:rsid w:val="007C26A4"/>
    <w:rsid w:val="007C7E24"/>
    <w:rsid w:val="007D0483"/>
    <w:rsid w:val="007E3717"/>
    <w:rsid w:val="007E5A6E"/>
    <w:rsid w:val="007E70EA"/>
    <w:rsid w:val="007F59F6"/>
    <w:rsid w:val="008069A1"/>
    <w:rsid w:val="00832217"/>
    <w:rsid w:val="00837F84"/>
    <w:rsid w:val="008565AF"/>
    <w:rsid w:val="008576DB"/>
    <w:rsid w:val="008601DE"/>
    <w:rsid w:val="0087421D"/>
    <w:rsid w:val="00874C72"/>
    <w:rsid w:val="00881514"/>
    <w:rsid w:val="00883BAB"/>
    <w:rsid w:val="00887A39"/>
    <w:rsid w:val="00897558"/>
    <w:rsid w:val="008B09B9"/>
    <w:rsid w:val="008B40A9"/>
    <w:rsid w:val="008B7B12"/>
    <w:rsid w:val="008C4904"/>
    <w:rsid w:val="008D480E"/>
    <w:rsid w:val="008E08BF"/>
    <w:rsid w:val="008E15FC"/>
    <w:rsid w:val="008E743C"/>
    <w:rsid w:val="008F5B2A"/>
    <w:rsid w:val="009079E0"/>
    <w:rsid w:val="00912ADF"/>
    <w:rsid w:val="00923C5C"/>
    <w:rsid w:val="00926485"/>
    <w:rsid w:val="00926C6E"/>
    <w:rsid w:val="009348A7"/>
    <w:rsid w:val="00950FD6"/>
    <w:rsid w:val="009619FA"/>
    <w:rsid w:val="00962D46"/>
    <w:rsid w:val="00973937"/>
    <w:rsid w:val="0097474F"/>
    <w:rsid w:val="009769AA"/>
    <w:rsid w:val="0098127E"/>
    <w:rsid w:val="00986EE1"/>
    <w:rsid w:val="009A6E99"/>
    <w:rsid w:val="009E2BAF"/>
    <w:rsid w:val="009E37DA"/>
    <w:rsid w:val="009E4800"/>
    <w:rsid w:val="009E4B89"/>
    <w:rsid w:val="009F1996"/>
    <w:rsid w:val="00A07C85"/>
    <w:rsid w:val="00A139B5"/>
    <w:rsid w:val="00A143DE"/>
    <w:rsid w:val="00A32555"/>
    <w:rsid w:val="00A362E8"/>
    <w:rsid w:val="00A46BCE"/>
    <w:rsid w:val="00A54341"/>
    <w:rsid w:val="00A66A76"/>
    <w:rsid w:val="00A84AFB"/>
    <w:rsid w:val="00A97C30"/>
    <w:rsid w:val="00AB0836"/>
    <w:rsid w:val="00AD2AFC"/>
    <w:rsid w:val="00AE46CC"/>
    <w:rsid w:val="00AE48BC"/>
    <w:rsid w:val="00AE49C3"/>
    <w:rsid w:val="00AF706D"/>
    <w:rsid w:val="00B01897"/>
    <w:rsid w:val="00B0637E"/>
    <w:rsid w:val="00B113DC"/>
    <w:rsid w:val="00B218AB"/>
    <w:rsid w:val="00B25F04"/>
    <w:rsid w:val="00B4092A"/>
    <w:rsid w:val="00B446E4"/>
    <w:rsid w:val="00B52014"/>
    <w:rsid w:val="00B7369F"/>
    <w:rsid w:val="00B80A86"/>
    <w:rsid w:val="00BB3A67"/>
    <w:rsid w:val="00BC510A"/>
    <w:rsid w:val="00BC544A"/>
    <w:rsid w:val="00BD2B8C"/>
    <w:rsid w:val="00C03478"/>
    <w:rsid w:val="00C036B2"/>
    <w:rsid w:val="00C06696"/>
    <w:rsid w:val="00C11E95"/>
    <w:rsid w:val="00C1208F"/>
    <w:rsid w:val="00C207F3"/>
    <w:rsid w:val="00C41A9C"/>
    <w:rsid w:val="00C41AB8"/>
    <w:rsid w:val="00C50216"/>
    <w:rsid w:val="00C50EE3"/>
    <w:rsid w:val="00C702AF"/>
    <w:rsid w:val="00C702EA"/>
    <w:rsid w:val="00C7062C"/>
    <w:rsid w:val="00C72EE4"/>
    <w:rsid w:val="00C74D38"/>
    <w:rsid w:val="00C80CA4"/>
    <w:rsid w:val="00C87993"/>
    <w:rsid w:val="00C9397C"/>
    <w:rsid w:val="00C9694C"/>
    <w:rsid w:val="00CA06B1"/>
    <w:rsid w:val="00CA4F1E"/>
    <w:rsid w:val="00CA7799"/>
    <w:rsid w:val="00CB20DA"/>
    <w:rsid w:val="00CB2761"/>
    <w:rsid w:val="00CB3C5E"/>
    <w:rsid w:val="00CB774D"/>
    <w:rsid w:val="00CC07B9"/>
    <w:rsid w:val="00CC42D5"/>
    <w:rsid w:val="00CE1455"/>
    <w:rsid w:val="00CF07B8"/>
    <w:rsid w:val="00D13660"/>
    <w:rsid w:val="00D23EC4"/>
    <w:rsid w:val="00D35AC2"/>
    <w:rsid w:val="00D45658"/>
    <w:rsid w:val="00D522DF"/>
    <w:rsid w:val="00D770DF"/>
    <w:rsid w:val="00D774D3"/>
    <w:rsid w:val="00D77958"/>
    <w:rsid w:val="00D93659"/>
    <w:rsid w:val="00DB70A4"/>
    <w:rsid w:val="00DC0CAD"/>
    <w:rsid w:val="00DC19A2"/>
    <w:rsid w:val="00DD6476"/>
    <w:rsid w:val="00DE1671"/>
    <w:rsid w:val="00DE3E2E"/>
    <w:rsid w:val="00E070E3"/>
    <w:rsid w:val="00E30A1E"/>
    <w:rsid w:val="00E3266D"/>
    <w:rsid w:val="00E355AE"/>
    <w:rsid w:val="00E54BB4"/>
    <w:rsid w:val="00E66AB2"/>
    <w:rsid w:val="00E7208C"/>
    <w:rsid w:val="00E76FB1"/>
    <w:rsid w:val="00E86935"/>
    <w:rsid w:val="00E86E3C"/>
    <w:rsid w:val="00EA2E57"/>
    <w:rsid w:val="00EA5909"/>
    <w:rsid w:val="00EA7F3D"/>
    <w:rsid w:val="00EB28A3"/>
    <w:rsid w:val="00EB4F8E"/>
    <w:rsid w:val="00EC32B3"/>
    <w:rsid w:val="00ED7762"/>
    <w:rsid w:val="00EE19F0"/>
    <w:rsid w:val="00EE76C7"/>
    <w:rsid w:val="00F03450"/>
    <w:rsid w:val="00F0378F"/>
    <w:rsid w:val="00F10E3D"/>
    <w:rsid w:val="00F27945"/>
    <w:rsid w:val="00F3146A"/>
    <w:rsid w:val="00F363CD"/>
    <w:rsid w:val="00F5477F"/>
    <w:rsid w:val="00F66720"/>
    <w:rsid w:val="00F70C83"/>
    <w:rsid w:val="00F75040"/>
    <w:rsid w:val="00F87FEB"/>
    <w:rsid w:val="00FA6A86"/>
    <w:rsid w:val="00FC437C"/>
    <w:rsid w:val="00FC45C9"/>
    <w:rsid w:val="00FC6C38"/>
    <w:rsid w:val="00FE158D"/>
    <w:rsid w:val="00FE1C68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FB1EE"/>
  <w15:docId w15:val="{DC013E3C-C53D-419C-A360-9110561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7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550D0D"/>
  </w:style>
  <w:style w:type="character" w:styleId="Emphasis">
    <w:name w:val="Emphasis"/>
    <w:uiPriority w:val="20"/>
    <w:qFormat/>
    <w:rsid w:val="00550D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D3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FE1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.l.trouille@bradfor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.m.l.trouille@bradford.ac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sterishuliar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wusi@u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Jean-Marc Leon</cp:lastModifiedBy>
  <cp:revision>11</cp:revision>
  <cp:lastPrinted>2017-08-31T12:12:00Z</cp:lastPrinted>
  <dcterms:created xsi:type="dcterms:W3CDTF">2019-04-05T14:13:00Z</dcterms:created>
  <dcterms:modified xsi:type="dcterms:W3CDTF">2019-04-14T13:19:00Z</dcterms:modified>
</cp:coreProperties>
</file>